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5070F" w14:textId="3FE3776A" w:rsidR="00F83398" w:rsidRPr="00DF4CF9" w:rsidRDefault="00F83398" w:rsidP="00F83398">
      <w:pPr>
        <w:spacing w:after="120" w:line="240" w:lineRule="auto"/>
        <w:jc w:val="center"/>
        <w:rPr>
          <w:b/>
          <w:bCs/>
          <w:sz w:val="32"/>
          <w:szCs w:val="32"/>
        </w:rPr>
      </w:pPr>
      <w:r>
        <w:rPr>
          <w:rStyle w:val="Strong"/>
          <w:sz w:val="32"/>
          <w:szCs w:val="32"/>
        </w:rPr>
        <w:t>Summary</w:t>
      </w:r>
      <w:r w:rsidR="006A3A18">
        <w:rPr>
          <w:rStyle w:val="Strong"/>
          <w:sz w:val="32"/>
          <w:szCs w:val="32"/>
        </w:rPr>
        <w:t xml:space="preserve"> Sheet</w:t>
      </w:r>
    </w:p>
    <w:p w14:paraId="0549A6C8" w14:textId="2F10547E" w:rsidR="00F83398" w:rsidRPr="00CB37AE" w:rsidRDefault="00F83398" w:rsidP="00A408A3">
      <w:pPr>
        <w:pStyle w:val="BodyText"/>
        <w:jc w:val="both"/>
        <w:rPr>
          <w:lang w:val="en-US" w:eastAsia="en-US"/>
        </w:rPr>
      </w:pPr>
      <w:r>
        <w:rPr>
          <w:lang w:val="en-US" w:eastAsia="en-US"/>
        </w:rPr>
        <w:t>Site Initiation Visits (SIVs)</w:t>
      </w:r>
      <w:r w:rsidRPr="00CB37AE">
        <w:rPr>
          <w:lang w:val="en-US" w:eastAsia="en-US"/>
        </w:rPr>
        <w:t xml:space="preserve"> occur prior to site activation</w:t>
      </w:r>
      <w:r>
        <w:rPr>
          <w:lang w:val="en-US" w:eastAsia="en-US"/>
        </w:rPr>
        <w:t>/</w:t>
      </w:r>
      <w:r w:rsidRPr="00CB37AE">
        <w:rPr>
          <w:lang w:val="en-US" w:eastAsia="en-US"/>
        </w:rPr>
        <w:t>enrollment for a specific protocol</w:t>
      </w:r>
      <w:r>
        <w:rPr>
          <w:lang w:val="en-US" w:eastAsia="en-US"/>
        </w:rPr>
        <w:t xml:space="preserve">. </w:t>
      </w:r>
      <w:r w:rsidRPr="00CB37AE">
        <w:rPr>
          <w:lang w:val="en-US" w:eastAsia="en-US"/>
        </w:rPr>
        <w:t xml:space="preserve">These visits have several objectives: </w:t>
      </w:r>
    </w:p>
    <w:p w14:paraId="58862540" w14:textId="6E116B1F" w:rsidR="00F83398" w:rsidRDefault="00F83398" w:rsidP="00A408A3">
      <w:pPr>
        <w:pStyle w:val="BodyText"/>
        <w:numPr>
          <w:ilvl w:val="0"/>
          <w:numId w:val="2"/>
        </w:numPr>
        <w:spacing w:after="0"/>
        <w:jc w:val="both"/>
        <w:rPr>
          <w:lang w:val="en-US" w:eastAsia="en-US"/>
        </w:rPr>
      </w:pPr>
      <w:r w:rsidRPr="00CB37AE">
        <w:rPr>
          <w:lang w:val="en-US" w:eastAsia="en-US"/>
        </w:rPr>
        <w:t xml:space="preserve">To </w:t>
      </w:r>
      <w:r>
        <w:rPr>
          <w:lang w:val="en-US" w:eastAsia="en-US"/>
        </w:rPr>
        <w:t xml:space="preserve">outline the protocol-specific activities required to facilitate the research site initiation process </w:t>
      </w:r>
    </w:p>
    <w:p w14:paraId="2D4FDB32" w14:textId="77777777" w:rsidR="00F83398" w:rsidRPr="00CB37AE" w:rsidRDefault="00F83398" w:rsidP="00A408A3">
      <w:pPr>
        <w:pStyle w:val="BodyText"/>
        <w:numPr>
          <w:ilvl w:val="0"/>
          <w:numId w:val="2"/>
        </w:numPr>
        <w:spacing w:after="0"/>
        <w:jc w:val="both"/>
        <w:rPr>
          <w:lang w:val="en-US" w:eastAsia="en-US"/>
        </w:rPr>
      </w:pPr>
      <w:r>
        <w:rPr>
          <w:lang w:val="en-US" w:eastAsia="en-US"/>
        </w:rPr>
        <w:t>T</w:t>
      </w:r>
      <w:r w:rsidRPr="00CB37AE">
        <w:rPr>
          <w:lang w:val="en-US" w:eastAsia="en-US"/>
        </w:rPr>
        <w:t>o</w:t>
      </w:r>
      <w:r>
        <w:rPr>
          <w:lang w:val="en-US" w:eastAsia="en-US"/>
        </w:rPr>
        <w:t xml:space="preserve"> or</w:t>
      </w:r>
      <w:r w:rsidRPr="00CB37AE">
        <w:rPr>
          <w:lang w:val="en-US" w:eastAsia="en-US"/>
        </w:rPr>
        <w:t>ient and train staff on the protocol and study related processes</w:t>
      </w:r>
      <w:r w:rsidRPr="00642995">
        <w:rPr>
          <w:i/>
          <w:iCs/>
          <w:lang w:val="en-US" w:eastAsia="en-US"/>
        </w:rPr>
        <w:t xml:space="preserve"> (sign</w:t>
      </w:r>
      <w:r>
        <w:rPr>
          <w:i/>
          <w:iCs/>
          <w:lang w:val="en-US" w:eastAsia="en-US"/>
        </w:rPr>
        <w:t xml:space="preserve"> the</w:t>
      </w:r>
      <w:r w:rsidRPr="00642995">
        <w:rPr>
          <w:i/>
          <w:iCs/>
          <w:lang w:val="en-US" w:eastAsia="en-US"/>
        </w:rPr>
        <w:t xml:space="preserve"> Protocol Training Log)  </w:t>
      </w:r>
    </w:p>
    <w:p w14:paraId="6B98E9EC" w14:textId="77777777" w:rsidR="00F83398" w:rsidRPr="00CB37AE" w:rsidRDefault="00F83398" w:rsidP="00A408A3">
      <w:pPr>
        <w:pStyle w:val="BodyText"/>
        <w:numPr>
          <w:ilvl w:val="0"/>
          <w:numId w:val="2"/>
        </w:numPr>
        <w:spacing w:after="0"/>
        <w:jc w:val="both"/>
        <w:rPr>
          <w:lang w:val="en-US" w:eastAsia="en-US"/>
        </w:rPr>
      </w:pPr>
      <w:r w:rsidRPr="00CB37AE">
        <w:rPr>
          <w:lang w:val="en-US" w:eastAsia="en-US"/>
        </w:rPr>
        <w:t>To</w:t>
      </w:r>
      <w:r>
        <w:rPr>
          <w:lang w:val="en-US" w:eastAsia="en-US"/>
        </w:rPr>
        <w:t xml:space="preserve"> </w:t>
      </w:r>
      <w:r w:rsidRPr="00CB37AE">
        <w:rPr>
          <w:lang w:val="en-US" w:eastAsia="en-US"/>
        </w:rPr>
        <w:t>ensure the study team understands their delegated duties/roles</w:t>
      </w:r>
      <w:r w:rsidRPr="00642995">
        <w:rPr>
          <w:i/>
          <w:iCs/>
          <w:lang w:val="en-US" w:eastAsia="en-US"/>
        </w:rPr>
        <w:t xml:space="preserve"> (sign the Delegation of Authority Log) </w:t>
      </w:r>
    </w:p>
    <w:p w14:paraId="6452FDFD" w14:textId="7A1FBD31" w:rsidR="00F83398" w:rsidRPr="00D62FC7" w:rsidRDefault="00F83398" w:rsidP="00A408A3">
      <w:pPr>
        <w:pStyle w:val="BodyText"/>
        <w:numPr>
          <w:ilvl w:val="0"/>
          <w:numId w:val="2"/>
        </w:numPr>
        <w:spacing w:after="0"/>
        <w:jc w:val="both"/>
        <w:rPr>
          <w:lang w:val="en-US" w:eastAsia="en-US"/>
        </w:rPr>
      </w:pPr>
      <w:r w:rsidRPr="00CB37AE">
        <w:rPr>
          <w:lang w:val="en-US" w:eastAsia="en-US"/>
        </w:rPr>
        <w:t xml:space="preserve">To </w:t>
      </w:r>
      <w:r>
        <w:rPr>
          <w:lang w:val="en-US" w:eastAsia="en-US"/>
        </w:rPr>
        <w:t xml:space="preserve">confirm the site is prepared to initiate the research. The SIV may </w:t>
      </w:r>
      <w:r w:rsidRPr="00CB37AE">
        <w:rPr>
          <w:lang w:val="en-US" w:eastAsia="en-US"/>
        </w:rPr>
        <w:t xml:space="preserve">identify additional requirements </w:t>
      </w:r>
      <w:r>
        <w:rPr>
          <w:lang w:val="en-US" w:eastAsia="en-US"/>
        </w:rPr>
        <w:t>that must</w:t>
      </w:r>
      <w:r w:rsidRPr="00CB37AE">
        <w:rPr>
          <w:lang w:val="en-US" w:eastAsia="en-US"/>
        </w:rPr>
        <w:t xml:space="preserve"> be satisfied </w:t>
      </w:r>
      <w:r>
        <w:rPr>
          <w:lang w:val="en-US" w:eastAsia="en-US"/>
        </w:rPr>
        <w:t>before</w:t>
      </w:r>
      <w:r w:rsidRPr="00CB37AE">
        <w:rPr>
          <w:lang w:val="en-US" w:eastAsia="en-US"/>
        </w:rPr>
        <w:t xml:space="preserve"> site activation</w:t>
      </w:r>
      <w:r>
        <w:rPr>
          <w:lang w:val="en-US" w:eastAsia="en-US"/>
        </w:rPr>
        <w:t>/</w:t>
      </w:r>
      <w:r w:rsidRPr="00CB37AE">
        <w:rPr>
          <w:lang w:val="en-US" w:eastAsia="en-US"/>
        </w:rPr>
        <w:t>subject recruitment</w:t>
      </w:r>
      <w:r>
        <w:rPr>
          <w:lang w:val="en-US" w:eastAsia="en-US"/>
        </w:rPr>
        <w:t xml:space="preserve"> (e.g., obtaining appropriate clinic space, equipment, storage, etc.)</w:t>
      </w:r>
      <w:r w:rsidRPr="00CB37AE">
        <w:rPr>
          <w:lang w:val="en-US" w:eastAsia="en-US"/>
        </w:rPr>
        <w:t xml:space="preserve"> </w:t>
      </w:r>
    </w:p>
    <w:p w14:paraId="5EE6CB78" w14:textId="30604856" w:rsidR="00F83398" w:rsidRDefault="00F83398" w:rsidP="00A408A3">
      <w:pPr>
        <w:pStyle w:val="BodyText"/>
        <w:spacing w:before="120"/>
        <w:jc w:val="both"/>
        <w:rPr>
          <w:lang w:val="en-US" w:eastAsia="en-US"/>
        </w:rPr>
      </w:pPr>
      <w:r w:rsidRPr="00CB37AE">
        <w:rPr>
          <w:rFonts w:cs="Arial"/>
        </w:rPr>
        <w:t>All members of the study</w:t>
      </w:r>
      <w:r>
        <w:rPr>
          <w:rFonts w:cs="Arial"/>
          <w:lang w:val="en-US"/>
        </w:rPr>
        <w:t xml:space="preserve"> team </w:t>
      </w:r>
      <w:r w:rsidRPr="00CB37AE">
        <w:rPr>
          <w:rFonts w:cs="Arial"/>
        </w:rPr>
        <w:t>listed on the Delegation of Authority Log and IRB</w:t>
      </w:r>
      <w:r>
        <w:rPr>
          <w:rFonts w:cs="Arial"/>
          <w:lang w:val="en-US"/>
        </w:rPr>
        <w:t>-</w:t>
      </w:r>
      <w:r w:rsidRPr="00CB37AE">
        <w:rPr>
          <w:rFonts w:cs="Arial"/>
        </w:rPr>
        <w:t>approved</w:t>
      </w:r>
      <w:r>
        <w:rPr>
          <w:rFonts w:cs="Arial"/>
          <w:lang w:val="en-US"/>
        </w:rPr>
        <w:t xml:space="preserve"> application</w:t>
      </w:r>
      <w:r w:rsidRPr="00CB37AE">
        <w:rPr>
          <w:rFonts w:cs="Arial"/>
        </w:rPr>
        <w:t xml:space="preserve"> should attend the</w:t>
      </w:r>
      <w:r>
        <w:rPr>
          <w:rFonts w:cs="Arial"/>
          <w:lang w:val="en-US"/>
        </w:rPr>
        <w:t xml:space="preserve"> SIV (e.g., principal investigator (PI), sub-investigator(s), study coordinator(s), pharmacist(s), other specialized individuals/groups with a study-specific role and protocol-specified task)</w:t>
      </w:r>
      <w:r w:rsidRPr="00CB37AE">
        <w:rPr>
          <w:rFonts w:cs="Arial"/>
        </w:rPr>
        <w:t xml:space="preserve">. The meeting should lay the ground work for the study and allow all team members to ask any questions they may have prior to </w:t>
      </w:r>
      <w:r>
        <w:rPr>
          <w:rFonts w:cs="Arial"/>
          <w:lang w:val="en-US"/>
        </w:rPr>
        <w:t>subject recruitment</w:t>
      </w:r>
      <w:r w:rsidRPr="00CB37AE">
        <w:rPr>
          <w:rFonts w:cs="Arial"/>
        </w:rPr>
        <w:t>.</w:t>
      </w:r>
      <w:r w:rsidRPr="00CB37AE">
        <w:rPr>
          <w:lang w:val="en-US" w:eastAsia="en-US"/>
        </w:rPr>
        <w:t xml:space="preserve"> </w:t>
      </w:r>
    </w:p>
    <w:p w14:paraId="7EB7B109" w14:textId="26B3FB0F" w:rsidR="00F83398" w:rsidRDefault="00F83398" w:rsidP="003E6C77">
      <w:pPr>
        <w:pStyle w:val="BodyText"/>
        <w:jc w:val="both"/>
        <w:rPr>
          <w:rFonts w:cs="Calibri"/>
          <w:sz w:val="24"/>
          <w:szCs w:val="24"/>
        </w:rPr>
      </w:pPr>
      <w:r w:rsidRPr="00CB37AE">
        <w:rPr>
          <w:lang w:val="en-US" w:eastAsia="en-US"/>
        </w:rPr>
        <w:t xml:space="preserve">Supporting ancillary departments that are involved in the study, including the Investigational Drug Service (IDS), as applicable, also need to participate.  </w:t>
      </w:r>
      <w:r w:rsidRPr="00CB37AE">
        <w:rPr>
          <w:rFonts w:cs="Calibri"/>
          <w:sz w:val="24"/>
          <w:szCs w:val="24"/>
        </w:rPr>
        <w:t xml:space="preserve"> </w:t>
      </w:r>
    </w:p>
    <w:p w14:paraId="0522BD9F" w14:textId="78C3DAF6" w:rsidR="00F83398" w:rsidRDefault="00F83398" w:rsidP="003E6C77">
      <w:pPr>
        <w:pStyle w:val="BodyText"/>
        <w:spacing w:before="240"/>
        <w:rPr>
          <w:rFonts w:cs="Calibri"/>
          <w:sz w:val="24"/>
          <w:szCs w:val="24"/>
        </w:rPr>
      </w:pPr>
      <w:r w:rsidRPr="00184E5C">
        <w:rPr>
          <w:b/>
          <w:lang w:val="en-US" w:eastAsia="en-US"/>
        </w:rPr>
        <w:t xml:space="preserve">Best Practice </w:t>
      </w:r>
      <w:r w:rsidR="009D623C">
        <w:rPr>
          <w:b/>
          <w:lang w:val="en-US" w:eastAsia="en-US"/>
        </w:rPr>
        <w:t>Considerations</w:t>
      </w:r>
      <w:r w:rsidRPr="00184E5C">
        <w:rPr>
          <w:b/>
          <w:lang w:val="en-US" w:eastAsia="en-US"/>
        </w:rPr>
        <w:t>:</w:t>
      </w:r>
    </w:p>
    <w:p w14:paraId="57923F56" w14:textId="0CB419C3" w:rsidR="00F83398" w:rsidRDefault="00F83398" w:rsidP="00F83398">
      <w:pPr>
        <w:pStyle w:val="ListBullet"/>
        <w:jc w:val="both"/>
      </w:pPr>
      <w:r w:rsidRPr="00E62BA5">
        <w:t xml:space="preserve">Define </w:t>
      </w:r>
      <w:r w:rsidRPr="00F83398">
        <w:t>who</w:t>
      </w:r>
      <w:r w:rsidRPr="00E62BA5">
        <w:t xml:space="preserve"> is responsible for </w:t>
      </w:r>
      <w:r>
        <w:t>coordinating the SIV,</w:t>
      </w:r>
      <w:r w:rsidRPr="00E62BA5">
        <w:t xml:space="preserve"> and ensu</w:t>
      </w:r>
      <w:r>
        <w:t>re</w:t>
      </w:r>
      <w:r w:rsidRPr="00E62BA5">
        <w:t xml:space="preserve"> all relevant parties are informed of the meeting date</w:t>
      </w:r>
      <w:r>
        <w:t>/</w:t>
      </w:r>
      <w:r w:rsidRPr="00E62BA5">
        <w:t>time well in advance</w:t>
      </w:r>
      <w:r>
        <w:t xml:space="preserve">. </w:t>
      </w:r>
    </w:p>
    <w:p w14:paraId="2D7E7207" w14:textId="586ED274" w:rsidR="00F83398" w:rsidRDefault="00F83398" w:rsidP="001545B0">
      <w:pPr>
        <w:pStyle w:val="ListBullet"/>
        <w:numPr>
          <w:ilvl w:val="1"/>
          <w:numId w:val="1"/>
        </w:numPr>
        <w:spacing w:after="0"/>
        <w:jc w:val="both"/>
      </w:pPr>
      <w:r>
        <w:t xml:space="preserve">The SIV is typically conducted by the study sponsor or sponsor representative. </w:t>
      </w:r>
    </w:p>
    <w:p w14:paraId="2E8C933E" w14:textId="4A7F8714" w:rsidR="00F83398" w:rsidRDefault="00F83398" w:rsidP="005A7EE7">
      <w:pPr>
        <w:pStyle w:val="ListBullet"/>
        <w:numPr>
          <w:ilvl w:val="1"/>
          <w:numId w:val="1"/>
        </w:numPr>
        <w:jc w:val="both"/>
      </w:pPr>
      <w:r>
        <w:t>The SIV should occur after IRB approval of the study and before any study-related research procedures occur (</w:t>
      </w:r>
      <w:hyperlink r:id="rId8" w:history="1">
        <w:r w:rsidRPr="009C78A7">
          <w:rPr>
            <w:rStyle w:val="Hyperlink"/>
            <w:i/>
            <w:iCs/>
          </w:rPr>
          <w:t>see UUSOP-03, 1.1</w:t>
        </w:r>
      </w:hyperlink>
      <w:r>
        <w:t>).</w:t>
      </w:r>
    </w:p>
    <w:p w14:paraId="66E93242" w14:textId="1ED62134" w:rsidR="00F83398" w:rsidRPr="005A7EE7" w:rsidRDefault="00F83398" w:rsidP="00F83398">
      <w:pPr>
        <w:pStyle w:val="ListBullet"/>
        <w:jc w:val="both"/>
        <w:rPr>
          <w:color w:val="000000" w:themeColor="text1"/>
        </w:rPr>
      </w:pPr>
      <w:r w:rsidRPr="006F1BFB">
        <w:rPr>
          <w:rFonts w:cs="Arial"/>
          <w:color w:val="000000" w:themeColor="text1"/>
          <w:shd w:val="clear" w:color="auto" w:fill="FFFFFF"/>
        </w:rPr>
        <w:t xml:space="preserve">For Investigator Initiated Trials (IIT), </w:t>
      </w:r>
      <w:r>
        <w:rPr>
          <w:rFonts w:cs="Arial"/>
          <w:color w:val="000000" w:themeColor="text1"/>
          <w:shd w:val="clear" w:color="auto" w:fill="FFFFFF"/>
        </w:rPr>
        <w:t>identify</w:t>
      </w:r>
      <w:r w:rsidRPr="006F1BFB">
        <w:rPr>
          <w:rFonts w:cs="Arial"/>
          <w:color w:val="000000" w:themeColor="text1"/>
          <w:shd w:val="clear" w:color="auto" w:fill="FFFFFF"/>
        </w:rPr>
        <w:t xml:space="preserve"> who </w:t>
      </w:r>
      <w:r>
        <w:rPr>
          <w:rFonts w:cs="Arial"/>
          <w:color w:val="000000" w:themeColor="text1"/>
          <w:shd w:val="clear" w:color="auto" w:fill="FFFFFF"/>
        </w:rPr>
        <w:t xml:space="preserve">will </w:t>
      </w:r>
      <w:r w:rsidRPr="006F1BFB">
        <w:rPr>
          <w:rFonts w:cs="Arial"/>
          <w:color w:val="000000" w:themeColor="text1"/>
          <w:shd w:val="clear" w:color="auto" w:fill="FFFFFF"/>
        </w:rPr>
        <w:t>prepar</w:t>
      </w:r>
      <w:r>
        <w:rPr>
          <w:rFonts w:cs="Arial"/>
          <w:color w:val="000000" w:themeColor="text1"/>
          <w:shd w:val="clear" w:color="auto" w:fill="FFFFFF"/>
        </w:rPr>
        <w:t>e</w:t>
      </w:r>
      <w:r w:rsidRPr="006F1BFB">
        <w:rPr>
          <w:rFonts w:cs="Arial"/>
          <w:color w:val="000000" w:themeColor="text1"/>
          <w:shd w:val="clear" w:color="auto" w:fill="FFFFFF"/>
        </w:rPr>
        <w:t xml:space="preserve"> the agenda</w:t>
      </w:r>
      <w:r>
        <w:rPr>
          <w:rFonts w:cs="Arial"/>
          <w:color w:val="000000" w:themeColor="text1"/>
          <w:shd w:val="clear" w:color="auto" w:fill="FFFFFF"/>
        </w:rPr>
        <w:t xml:space="preserve">, create </w:t>
      </w:r>
      <w:r w:rsidRPr="006F1BFB">
        <w:rPr>
          <w:rFonts w:cs="Arial"/>
          <w:color w:val="000000" w:themeColor="text1"/>
          <w:shd w:val="clear" w:color="auto" w:fill="FFFFFF"/>
        </w:rPr>
        <w:t>any presentation slides (if applicable)</w:t>
      </w:r>
      <w:r>
        <w:rPr>
          <w:rFonts w:cs="Arial"/>
          <w:color w:val="000000" w:themeColor="text1"/>
          <w:shd w:val="clear" w:color="auto" w:fill="FFFFFF"/>
        </w:rPr>
        <w:t>, and conduct</w:t>
      </w:r>
      <w:r w:rsidRPr="006F1BFB">
        <w:rPr>
          <w:rFonts w:cs="Arial"/>
          <w:color w:val="000000" w:themeColor="text1"/>
          <w:shd w:val="clear" w:color="auto" w:fill="FFFFFF"/>
        </w:rPr>
        <w:t xml:space="preserve"> the SIV. </w:t>
      </w:r>
    </w:p>
    <w:p w14:paraId="501C3567" w14:textId="40669C69" w:rsidR="00F83398" w:rsidRPr="005A7EE7" w:rsidRDefault="00F83398" w:rsidP="00F83398">
      <w:pPr>
        <w:pStyle w:val="ListBullet"/>
        <w:numPr>
          <w:ilvl w:val="1"/>
          <w:numId w:val="1"/>
        </w:numPr>
        <w:jc w:val="both"/>
        <w:rPr>
          <w:color w:val="000000" w:themeColor="text1"/>
        </w:rPr>
      </w:pPr>
      <w:r>
        <w:rPr>
          <w:rFonts w:cs="Arial"/>
          <w:color w:val="000000" w:themeColor="text1"/>
          <w:shd w:val="clear" w:color="auto" w:fill="FFFFFF"/>
        </w:rPr>
        <w:t xml:space="preserve">For IITs, the initial protocol training should be conducted by the </w:t>
      </w:r>
      <w:r>
        <w:rPr>
          <w:rFonts w:cs="Arial"/>
        </w:rPr>
        <w:t>principal investigator (PI)</w:t>
      </w:r>
      <w:r w:rsidRPr="00F83398">
        <w:t xml:space="preserve"> </w:t>
      </w:r>
      <w:r>
        <w:t>(</w:t>
      </w:r>
      <w:hyperlink r:id="rId9" w:history="1">
        <w:r w:rsidRPr="009C78A7">
          <w:rPr>
            <w:rStyle w:val="Hyperlink"/>
            <w:i/>
            <w:iCs/>
          </w:rPr>
          <w:t>see UUSOP-03, 1.2</w:t>
        </w:r>
      </w:hyperlink>
      <w:r>
        <w:t>).</w:t>
      </w:r>
    </w:p>
    <w:p w14:paraId="7C579D66" w14:textId="167178D5" w:rsidR="00F83398" w:rsidRPr="006F1BFB" w:rsidRDefault="00F83398" w:rsidP="005A7EE7">
      <w:pPr>
        <w:pStyle w:val="ListBullet"/>
        <w:numPr>
          <w:ilvl w:val="0"/>
          <w:numId w:val="0"/>
        </w:numPr>
        <w:ind w:left="1080" w:hanging="360"/>
        <w:jc w:val="both"/>
        <w:rPr>
          <w:color w:val="000000" w:themeColor="text1"/>
        </w:rPr>
      </w:pPr>
      <w:r w:rsidRPr="006F1BFB">
        <w:rPr>
          <w:rFonts w:cs="Arial"/>
          <w:color w:val="000000" w:themeColor="text1"/>
          <w:shd w:val="clear" w:color="auto" w:fill="FFFFFF"/>
        </w:rPr>
        <w:t>IIT research should follow a similar plan as below.</w:t>
      </w:r>
    </w:p>
    <w:p w14:paraId="1B3A0544" w14:textId="436DCDF4" w:rsidR="00F83398" w:rsidRDefault="00F83398" w:rsidP="00F83398">
      <w:pPr>
        <w:pStyle w:val="ListBullet"/>
        <w:jc w:val="both"/>
      </w:pPr>
      <w:r w:rsidRPr="00E62BA5">
        <w:t xml:space="preserve">Customize </w:t>
      </w:r>
      <w:r>
        <w:t>a</w:t>
      </w:r>
      <w:r w:rsidRPr="00E62BA5">
        <w:t xml:space="preserve"> list of topics, order of presentation, and duration of each discussion item to the specific needs and requirements of the study</w:t>
      </w:r>
      <w:r>
        <w:t xml:space="preserve">, and provide the agenda to all study team members prior to the meeting (in case some members </w:t>
      </w:r>
      <w:r w:rsidR="00A408A3">
        <w:t>cannot attend the entire SIV</w:t>
      </w:r>
      <w:r>
        <w:t>, they can plan to be present during the sections pertinent to them)</w:t>
      </w:r>
    </w:p>
    <w:p w14:paraId="1D5D458A" w14:textId="6973CCAE" w:rsidR="00F83398" w:rsidRDefault="00F83398" w:rsidP="00F83398">
      <w:pPr>
        <w:pStyle w:val="ListBullet"/>
        <w:jc w:val="both"/>
      </w:pPr>
      <w:r w:rsidRPr="00F83398">
        <w:t xml:space="preserve">Study </w:t>
      </w:r>
      <w:r>
        <w:t>personnel</w:t>
      </w:r>
      <w:r w:rsidRPr="00F83398">
        <w:t xml:space="preserve"> unable to attend the SIV, or who are added to the research team after study initiation, must complete and document training </w:t>
      </w:r>
      <w:r>
        <w:t>before</w:t>
      </w:r>
      <w:r w:rsidRPr="00F83398">
        <w:t xml:space="preserve"> performing any study-related research procedures. </w:t>
      </w:r>
    </w:p>
    <w:p w14:paraId="485FF11C" w14:textId="20896626" w:rsidR="00F83398" w:rsidRDefault="00F83398" w:rsidP="00F83398">
      <w:pPr>
        <w:pStyle w:val="ListBullet"/>
        <w:numPr>
          <w:ilvl w:val="1"/>
          <w:numId w:val="1"/>
        </w:numPr>
        <w:jc w:val="both"/>
      </w:pPr>
      <w:r>
        <w:t>Initial t</w:t>
      </w:r>
      <w:r w:rsidRPr="00F83398">
        <w:t xml:space="preserve">raining </w:t>
      </w:r>
      <w:r w:rsidR="00A408A3">
        <w:t xml:space="preserve">excludes self-training. Training </w:t>
      </w:r>
      <w:r w:rsidRPr="00F83398">
        <w:t>must be conducted by the PI, sub-investigator, clinical research coordinator, or other appropriate study personnel who attend</w:t>
      </w:r>
      <w:r w:rsidR="00A408A3">
        <w:t>ed</w:t>
      </w:r>
      <w:r w:rsidRPr="00F83398">
        <w:t xml:space="preserve"> the SIV or </w:t>
      </w:r>
      <w:r w:rsidR="00A408A3">
        <w:t xml:space="preserve">has </w:t>
      </w:r>
      <w:r w:rsidRPr="00F83398">
        <w:t>otherwise been previously trained</w:t>
      </w:r>
      <w:r w:rsidRPr="00F83398">
        <w:rPr>
          <w:rFonts w:ascii="CenturyGothic" w:hAnsi="CenturyGothic"/>
        </w:rPr>
        <w:t xml:space="preserve"> </w:t>
      </w:r>
      <w:r>
        <w:t>(</w:t>
      </w:r>
      <w:hyperlink r:id="rId10" w:history="1">
        <w:r w:rsidRPr="009C78A7">
          <w:rPr>
            <w:rStyle w:val="Hyperlink"/>
            <w:i/>
            <w:iCs/>
          </w:rPr>
          <w:t>see UUSOP-03, 1.</w:t>
        </w:r>
        <w:r w:rsidR="00A408A3" w:rsidRPr="009C78A7">
          <w:rPr>
            <w:rStyle w:val="Hyperlink"/>
            <w:i/>
            <w:iCs/>
          </w:rPr>
          <w:t>1-1.3</w:t>
        </w:r>
      </w:hyperlink>
      <w:r>
        <w:t>).</w:t>
      </w:r>
      <w:r w:rsidR="00A408A3">
        <w:t xml:space="preserve"> </w:t>
      </w:r>
    </w:p>
    <w:p w14:paraId="3C8ED4FA" w14:textId="6682E37A" w:rsidR="00F83398" w:rsidRPr="002C1B64" w:rsidRDefault="00F83398" w:rsidP="00F83398">
      <w:pPr>
        <w:pStyle w:val="BodyText"/>
        <w:jc w:val="both"/>
        <w:rPr>
          <w:lang w:val="en-US" w:eastAsia="en-US"/>
        </w:rPr>
      </w:pPr>
      <w:r w:rsidRPr="00561315">
        <w:t>The following pre-requisites should be completed</w:t>
      </w:r>
      <w:r>
        <w:t xml:space="preserve"> </w:t>
      </w:r>
      <w:r w:rsidRPr="00561315">
        <w:t>prior to the site initiation visit: protocol and consent have been approved by the IRB; the case report form and data collection system have been finalized; the Manual of Procedures (or set of study specific Standard Operating Procedures have been prepared); and all necessary site staff have been identified.</w:t>
      </w:r>
    </w:p>
    <w:p w14:paraId="476784F0" w14:textId="11EBFB09" w:rsidR="0042361B" w:rsidRPr="00DF4CF9" w:rsidRDefault="0042361B" w:rsidP="00F5537F">
      <w:pPr>
        <w:spacing w:after="120" w:line="240" w:lineRule="auto"/>
        <w:jc w:val="center"/>
        <w:rPr>
          <w:b/>
          <w:bCs/>
          <w:sz w:val="32"/>
          <w:szCs w:val="32"/>
        </w:rPr>
      </w:pPr>
      <w:r w:rsidRPr="00DF4CF9">
        <w:rPr>
          <w:rStyle w:val="Strong"/>
          <w:sz w:val="32"/>
          <w:szCs w:val="32"/>
        </w:rPr>
        <w:lastRenderedPageBreak/>
        <w:t>Site Initiation Visit Agenda/Checklist</w:t>
      </w:r>
    </w:p>
    <w:tbl>
      <w:tblPr>
        <w:tblStyle w:val="TableGrid"/>
        <w:tblW w:w="0" w:type="auto"/>
        <w:jc w:val="center"/>
        <w:tblLayout w:type="fixed"/>
        <w:tblLook w:val="04A0" w:firstRow="1" w:lastRow="0" w:firstColumn="1" w:lastColumn="0" w:noHBand="0" w:noVBand="1"/>
      </w:tblPr>
      <w:tblGrid>
        <w:gridCol w:w="5575"/>
        <w:gridCol w:w="1350"/>
        <w:gridCol w:w="1295"/>
        <w:gridCol w:w="2570"/>
      </w:tblGrid>
      <w:tr w:rsidR="0042361B" w14:paraId="553D78F3" w14:textId="77777777" w:rsidTr="003F45F6">
        <w:trPr>
          <w:trHeight w:val="323"/>
          <w:jc w:val="center"/>
        </w:trPr>
        <w:tc>
          <w:tcPr>
            <w:tcW w:w="10790" w:type="dxa"/>
            <w:gridSpan w:val="4"/>
            <w:shd w:val="clear" w:color="auto" w:fill="D9D9D9" w:themeFill="background1" w:themeFillShade="D9"/>
            <w:vAlign w:val="bottom"/>
          </w:tcPr>
          <w:p w14:paraId="7D738EE2" w14:textId="15243D00" w:rsidR="0042361B" w:rsidRPr="0042361B" w:rsidRDefault="0042361B" w:rsidP="00D01BAB">
            <w:pPr>
              <w:spacing w:after="0"/>
              <w:jc w:val="center"/>
              <w:rPr>
                <w:rFonts w:ascii="Arial" w:hAnsi="Arial" w:cs="Arial"/>
                <w:b/>
                <w:bCs/>
              </w:rPr>
            </w:pPr>
            <w:r w:rsidRPr="0042361B">
              <w:rPr>
                <w:rFonts w:ascii="Arial" w:hAnsi="Arial" w:cs="Arial"/>
                <w:b/>
                <w:bCs/>
              </w:rPr>
              <w:t>SCHEDULING THE SIV</w:t>
            </w:r>
          </w:p>
        </w:tc>
      </w:tr>
      <w:tr w:rsidR="0042361B" w14:paraId="5312F4C8" w14:textId="77777777" w:rsidTr="00F5537F">
        <w:trPr>
          <w:trHeight w:val="350"/>
          <w:jc w:val="center"/>
        </w:trPr>
        <w:tc>
          <w:tcPr>
            <w:tcW w:w="5575" w:type="dxa"/>
            <w:shd w:val="clear" w:color="auto" w:fill="D9D9D9" w:themeFill="background1" w:themeFillShade="D9"/>
            <w:vAlign w:val="center"/>
          </w:tcPr>
          <w:p w14:paraId="3255DE11" w14:textId="77777777" w:rsidR="0042361B" w:rsidRPr="0042361B" w:rsidRDefault="0042361B" w:rsidP="00F5537F">
            <w:pPr>
              <w:spacing w:after="0" w:line="240" w:lineRule="auto"/>
              <w:rPr>
                <w:rFonts w:ascii="Arial" w:hAnsi="Arial" w:cs="Arial"/>
                <w:b/>
                <w:bCs/>
              </w:rPr>
            </w:pPr>
          </w:p>
        </w:tc>
        <w:tc>
          <w:tcPr>
            <w:tcW w:w="1350" w:type="dxa"/>
            <w:shd w:val="clear" w:color="auto" w:fill="D9D9D9" w:themeFill="background1" w:themeFillShade="D9"/>
            <w:vAlign w:val="center"/>
          </w:tcPr>
          <w:p w14:paraId="2334F936" w14:textId="65148D54" w:rsidR="0042361B" w:rsidRPr="00791F8A" w:rsidRDefault="0042361B" w:rsidP="00F5537F">
            <w:pPr>
              <w:spacing w:after="0" w:line="240" w:lineRule="auto"/>
              <w:jc w:val="center"/>
              <w:rPr>
                <w:rFonts w:ascii="Times New Roman" w:hAnsi="Times New Roman"/>
                <w:b/>
                <w:bCs/>
              </w:rPr>
            </w:pPr>
            <w:r w:rsidRPr="00791F8A">
              <w:rPr>
                <w:rFonts w:ascii="Times New Roman" w:hAnsi="Times New Roman"/>
                <w:b/>
                <w:bCs/>
              </w:rPr>
              <w:t>In Progres</w:t>
            </w:r>
            <w:r w:rsidR="00FC59E2">
              <w:rPr>
                <w:rFonts w:ascii="Times New Roman" w:hAnsi="Times New Roman"/>
                <w:b/>
                <w:bCs/>
              </w:rPr>
              <w:t>s</w:t>
            </w:r>
          </w:p>
        </w:tc>
        <w:tc>
          <w:tcPr>
            <w:tcW w:w="1295" w:type="dxa"/>
            <w:shd w:val="clear" w:color="auto" w:fill="D9D9D9" w:themeFill="background1" w:themeFillShade="D9"/>
            <w:vAlign w:val="center"/>
          </w:tcPr>
          <w:p w14:paraId="42494796" w14:textId="1BEB48F2" w:rsidR="0042361B" w:rsidRPr="00791F8A" w:rsidRDefault="0042361B" w:rsidP="00F5537F">
            <w:pPr>
              <w:spacing w:after="0" w:line="240" w:lineRule="auto"/>
              <w:jc w:val="center"/>
              <w:rPr>
                <w:rFonts w:ascii="Times New Roman" w:hAnsi="Times New Roman"/>
                <w:b/>
                <w:bCs/>
              </w:rPr>
            </w:pPr>
            <w:r w:rsidRPr="00791F8A">
              <w:rPr>
                <w:rFonts w:ascii="Times New Roman" w:hAnsi="Times New Roman"/>
                <w:b/>
                <w:bCs/>
              </w:rPr>
              <w:t>Completed</w:t>
            </w:r>
          </w:p>
        </w:tc>
        <w:tc>
          <w:tcPr>
            <w:tcW w:w="2570" w:type="dxa"/>
            <w:shd w:val="clear" w:color="auto" w:fill="D9D9D9" w:themeFill="background1" w:themeFillShade="D9"/>
            <w:vAlign w:val="center"/>
          </w:tcPr>
          <w:p w14:paraId="104C1D76" w14:textId="77D7565D" w:rsidR="0042361B" w:rsidRPr="00791F8A" w:rsidRDefault="0042361B" w:rsidP="00F5537F">
            <w:pPr>
              <w:spacing w:after="0" w:line="240" w:lineRule="auto"/>
              <w:jc w:val="center"/>
              <w:rPr>
                <w:rFonts w:ascii="Times New Roman" w:hAnsi="Times New Roman"/>
                <w:b/>
                <w:bCs/>
              </w:rPr>
            </w:pPr>
            <w:r w:rsidRPr="00791F8A">
              <w:rPr>
                <w:rFonts w:ascii="Times New Roman" w:hAnsi="Times New Roman"/>
                <w:b/>
                <w:bCs/>
              </w:rPr>
              <w:t>Notes</w:t>
            </w:r>
          </w:p>
        </w:tc>
      </w:tr>
      <w:tr w:rsidR="0042361B" w14:paraId="1AD963C3" w14:textId="77777777" w:rsidTr="00D04F51">
        <w:trPr>
          <w:jc w:val="center"/>
        </w:trPr>
        <w:tc>
          <w:tcPr>
            <w:tcW w:w="5575" w:type="dxa"/>
          </w:tcPr>
          <w:p w14:paraId="19459059" w14:textId="3A562F42" w:rsidR="00735B43" w:rsidRPr="00BC67C5" w:rsidRDefault="0042361B" w:rsidP="00B337FD">
            <w:pPr>
              <w:spacing w:after="120"/>
              <w:jc w:val="both"/>
              <w:rPr>
                <w:rFonts w:ascii="Arial" w:hAnsi="Arial" w:cs="Arial"/>
                <w:i/>
                <w:iCs/>
              </w:rPr>
            </w:pPr>
            <w:r w:rsidRPr="0042361B">
              <w:rPr>
                <w:rFonts w:ascii="Arial" w:hAnsi="Arial" w:cs="Arial"/>
              </w:rPr>
              <w:t>Maintain contact with the Regulatory and Grants &amp; Contracts teams as you move closer to IRB approval and execution of the study contract. Begin planning the date of the site initiation visit (SIV) (ensure IRB approval has been obtained)</w:t>
            </w:r>
            <w:r w:rsidR="00F27480">
              <w:rPr>
                <w:rFonts w:ascii="Arial" w:hAnsi="Arial" w:cs="Arial"/>
              </w:rPr>
              <w:t>.</w:t>
            </w:r>
          </w:p>
        </w:tc>
        <w:tc>
          <w:tcPr>
            <w:tcW w:w="1350" w:type="dxa"/>
            <w:vAlign w:val="center"/>
          </w:tcPr>
          <w:p w14:paraId="1CBF6B32" w14:textId="55FF708C" w:rsidR="0042361B" w:rsidRPr="0042361B" w:rsidRDefault="00D04F51" w:rsidP="00D04F51">
            <w:pPr>
              <w:spacing w:after="0" w:line="240" w:lineRule="auto"/>
              <w:jc w:val="center"/>
              <w:rPr>
                <w:rFonts w:ascii="Arial" w:hAnsi="Arial" w:cs="Arial"/>
              </w:rPr>
            </w:pPr>
            <w:r>
              <w:rPr>
                <w:rFonts w:ascii="Arial" w:hAnsi="Arial" w:cs="Arial"/>
              </w:rPr>
              <w:fldChar w:fldCharType="begin">
                <w:ffData>
                  <w:name w:val="Check1"/>
                  <w:enabled/>
                  <w:calcOnExit w:val="0"/>
                  <w:checkBox>
                    <w:sizeAuto/>
                    <w:default w:val="0"/>
                  </w:checkBox>
                </w:ffData>
              </w:fldChar>
            </w:r>
            <w:bookmarkStart w:id="0" w:name="Check1"/>
            <w:r>
              <w:rPr>
                <w:rFonts w:ascii="Arial" w:hAnsi="Arial" w:cs="Arial"/>
              </w:rPr>
              <w:instrText xml:space="preserve"> FORMCHECKBOX </w:instrText>
            </w:r>
            <w:r w:rsidR="001102CB">
              <w:rPr>
                <w:rFonts w:ascii="Arial" w:hAnsi="Arial" w:cs="Arial"/>
              </w:rPr>
            </w:r>
            <w:r w:rsidR="001102CB">
              <w:rPr>
                <w:rFonts w:ascii="Arial" w:hAnsi="Arial" w:cs="Arial"/>
              </w:rPr>
              <w:fldChar w:fldCharType="separate"/>
            </w:r>
            <w:r>
              <w:rPr>
                <w:rFonts w:ascii="Arial" w:hAnsi="Arial" w:cs="Arial"/>
              </w:rPr>
              <w:fldChar w:fldCharType="end"/>
            </w:r>
            <w:bookmarkEnd w:id="0"/>
          </w:p>
        </w:tc>
        <w:tc>
          <w:tcPr>
            <w:tcW w:w="1295" w:type="dxa"/>
            <w:vAlign w:val="center"/>
          </w:tcPr>
          <w:p w14:paraId="76800DDD" w14:textId="4B883384" w:rsidR="0042361B" w:rsidRPr="0042361B" w:rsidRDefault="00D04F51" w:rsidP="00D04F51">
            <w:pPr>
              <w:spacing w:after="0" w:line="240" w:lineRule="auto"/>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102CB">
              <w:rPr>
                <w:rFonts w:ascii="Arial" w:hAnsi="Arial" w:cs="Arial"/>
              </w:rPr>
            </w:r>
            <w:r w:rsidR="001102CB">
              <w:rPr>
                <w:rFonts w:ascii="Arial" w:hAnsi="Arial" w:cs="Arial"/>
              </w:rPr>
              <w:fldChar w:fldCharType="separate"/>
            </w:r>
            <w:r>
              <w:rPr>
                <w:rFonts w:ascii="Arial" w:hAnsi="Arial" w:cs="Arial"/>
              </w:rPr>
              <w:fldChar w:fldCharType="end"/>
            </w:r>
          </w:p>
        </w:tc>
        <w:tc>
          <w:tcPr>
            <w:tcW w:w="2570" w:type="dxa"/>
          </w:tcPr>
          <w:p w14:paraId="29A0DA09" w14:textId="77777777" w:rsidR="0042361B" w:rsidRPr="0042361B" w:rsidRDefault="0042361B" w:rsidP="00D04F51">
            <w:pPr>
              <w:spacing w:after="0" w:line="240" w:lineRule="auto"/>
              <w:rPr>
                <w:rFonts w:ascii="Arial" w:hAnsi="Arial" w:cs="Arial"/>
              </w:rPr>
            </w:pPr>
          </w:p>
        </w:tc>
      </w:tr>
      <w:tr w:rsidR="0042361B" w14:paraId="1CB66B9D" w14:textId="77777777" w:rsidTr="00D04F51">
        <w:trPr>
          <w:jc w:val="center"/>
        </w:trPr>
        <w:tc>
          <w:tcPr>
            <w:tcW w:w="5575" w:type="dxa"/>
          </w:tcPr>
          <w:p w14:paraId="4C8ABB41" w14:textId="6B59B003" w:rsidR="00B327B0" w:rsidRPr="0042361B" w:rsidRDefault="0042361B" w:rsidP="00B337FD">
            <w:pPr>
              <w:pStyle w:val="TableParagraph"/>
              <w:spacing w:line="276" w:lineRule="auto"/>
              <w:ind w:right="202"/>
              <w:jc w:val="both"/>
            </w:pPr>
            <w:r w:rsidRPr="0042361B">
              <w:t>Establish a suitable date/time/location for the SIV</w:t>
            </w:r>
            <w:r w:rsidR="00BA1BB8">
              <w:t>:</w:t>
            </w:r>
          </w:p>
          <w:p w14:paraId="44938BC9" w14:textId="508623A9" w:rsidR="00F0111C" w:rsidRPr="0042361B" w:rsidRDefault="00F0111C" w:rsidP="00B337FD">
            <w:pPr>
              <w:pStyle w:val="ListBullet"/>
              <w:spacing w:after="0" w:line="276" w:lineRule="auto"/>
              <w:jc w:val="both"/>
              <w:rPr>
                <w:rFonts w:cs="Arial"/>
              </w:rPr>
            </w:pPr>
            <w:r>
              <w:rPr>
                <w:rFonts w:cs="Arial"/>
              </w:rPr>
              <w:t>C</w:t>
            </w:r>
            <w:r w:rsidRPr="0042361B">
              <w:rPr>
                <w:rFonts w:cs="Arial"/>
              </w:rPr>
              <w:t>an the SIV be conducted remotely</w:t>
            </w:r>
            <w:r w:rsidR="00086159">
              <w:rPr>
                <w:rFonts w:cs="Arial"/>
              </w:rPr>
              <w:t>/virtually</w:t>
            </w:r>
            <w:r w:rsidRPr="0042361B">
              <w:rPr>
                <w:rFonts w:cs="Arial"/>
              </w:rPr>
              <w:t>?</w:t>
            </w:r>
          </w:p>
          <w:p w14:paraId="2D26CD02" w14:textId="175FCB80" w:rsidR="00F0111C" w:rsidRDefault="00F0111C" w:rsidP="00B337FD">
            <w:pPr>
              <w:pStyle w:val="ListBullet"/>
              <w:spacing w:after="0" w:line="276" w:lineRule="auto"/>
              <w:jc w:val="both"/>
              <w:rPr>
                <w:rFonts w:cs="Arial"/>
              </w:rPr>
            </w:pPr>
            <w:r>
              <w:rPr>
                <w:rFonts w:cs="Arial"/>
              </w:rPr>
              <w:t>Is a conference r</w:t>
            </w:r>
            <w:r w:rsidR="00CB75BB">
              <w:rPr>
                <w:rFonts w:cs="Arial"/>
              </w:rPr>
              <w:t>oom</w:t>
            </w:r>
            <w:r>
              <w:rPr>
                <w:rFonts w:cs="Arial"/>
              </w:rPr>
              <w:t xml:space="preserve"> with projector, internet, or other audiovisual aids needed?</w:t>
            </w:r>
          </w:p>
          <w:p w14:paraId="47BFF8CD" w14:textId="06962522" w:rsidR="0042361B" w:rsidRPr="0042361B" w:rsidRDefault="0042361B" w:rsidP="00B337FD">
            <w:pPr>
              <w:pStyle w:val="ListBullet"/>
              <w:spacing w:after="0" w:line="276" w:lineRule="auto"/>
              <w:jc w:val="both"/>
              <w:rPr>
                <w:rFonts w:cs="Arial"/>
              </w:rPr>
            </w:pPr>
            <w:r w:rsidRPr="0042361B">
              <w:rPr>
                <w:rFonts w:cs="Arial"/>
              </w:rPr>
              <w:t>What time will the SIV start, and what is the time commitment required for the attendees? (</w:t>
            </w:r>
            <w:r w:rsidR="00CB54CA">
              <w:rPr>
                <w:rFonts w:cs="Arial"/>
              </w:rPr>
              <w:t>esp.</w:t>
            </w:r>
            <w:r w:rsidR="00CB54CA" w:rsidRPr="0042361B">
              <w:rPr>
                <w:rFonts w:cs="Arial"/>
              </w:rPr>
              <w:t xml:space="preserve"> </w:t>
            </w:r>
            <w:r w:rsidRPr="0042361B">
              <w:rPr>
                <w:rFonts w:cs="Arial"/>
              </w:rPr>
              <w:t>for PI</w:t>
            </w:r>
            <w:r w:rsidR="001F4E7A">
              <w:rPr>
                <w:rFonts w:cs="Arial"/>
              </w:rPr>
              <w:t xml:space="preserve">, </w:t>
            </w:r>
            <w:r w:rsidRPr="0042361B">
              <w:rPr>
                <w:rFonts w:cs="Arial"/>
              </w:rPr>
              <w:t>Sub-I</w:t>
            </w:r>
            <w:r w:rsidR="009C78A7">
              <w:rPr>
                <w:rFonts w:cs="Arial"/>
              </w:rPr>
              <w:t>(</w:t>
            </w:r>
            <w:r w:rsidRPr="0042361B">
              <w:rPr>
                <w:rFonts w:cs="Arial"/>
              </w:rPr>
              <w:t>s</w:t>
            </w:r>
            <w:r w:rsidR="009C78A7">
              <w:rPr>
                <w:rFonts w:cs="Arial"/>
              </w:rPr>
              <w:t>)</w:t>
            </w:r>
            <w:r w:rsidR="001F4E7A">
              <w:rPr>
                <w:rFonts w:cs="Arial"/>
              </w:rPr>
              <w:t xml:space="preserve">, </w:t>
            </w:r>
            <w:r w:rsidR="009C78A7">
              <w:rPr>
                <w:rFonts w:cs="Arial"/>
              </w:rPr>
              <w:t>pharmacy other special roles</w:t>
            </w:r>
            <w:r w:rsidRPr="0042361B">
              <w:rPr>
                <w:rFonts w:cs="Arial"/>
              </w:rPr>
              <w:t>)</w:t>
            </w:r>
          </w:p>
          <w:p w14:paraId="492C7C42" w14:textId="77777777" w:rsidR="0042361B" w:rsidRDefault="0042361B" w:rsidP="00B337FD">
            <w:pPr>
              <w:pStyle w:val="ListBullet"/>
              <w:spacing w:after="0" w:line="276" w:lineRule="auto"/>
              <w:jc w:val="both"/>
              <w:rPr>
                <w:rFonts w:cs="Arial"/>
              </w:rPr>
            </w:pPr>
            <w:r w:rsidRPr="0042361B">
              <w:rPr>
                <w:rFonts w:cs="Arial"/>
              </w:rPr>
              <w:t>Who should all be in</w:t>
            </w:r>
            <w:r w:rsidRPr="0042361B">
              <w:rPr>
                <w:rFonts w:cs="Arial"/>
                <w:spacing w:val="-29"/>
              </w:rPr>
              <w:t xml:space="preserve"> </w:t>
            </w:r>
            <w:r w:rsidRPr="0042361B">
              <w:rPr>
                <w:rFonts w:cs="Arial"/>
              </w:rPr>
              <w:t>attendance?</w:t>
            </w:r>
          </w:p>
          <w:p w14:paraId="20D4F72C" w14:textId="5D636527" w:rsidR="0042361B" w:rsidRPr="0042361B" w:rsidRDefault="0042361B" w:rsidP="00B337FD">
            <w:pPr>
              <w:pStyle w:val="ListBullet"/>
              <w:spacing w:line="276" w:lineRule="auto"/>
              <w:jc w:val="both"/>
              <w:rPr>
                <w:rFonts w:cs="Arial"/>
              </w:rPr>
            </w:pPr>
            <w:r w:rsidRPr="0042361B">
              <w:rPr>
                <w:rFonts w:cs="Arial"/>
              </w:rPr>
              <w:t>Will a tour of the study facilities be necessary?  And if so,</w:t>
            </w:r>
            <w:r w:rsidRPr="0042361B">
              <w:rPr>
                <w:rFonts w:cs="Arial"/>
                <w:spacing w:val="-20"/>
              </w:rPr>
              <w:t xml:space="preserve"> </w:t>
            </w:r>
            <w:r w:rsidRPr="0042361B">
              <w:rPr>
                <w:rFonts w:cs="Arial"/>
              </w:rPr>
              <w:t>what?</w:t>
            </w:r>
          </w:p>
        </w:tc>
        <w:tc>
          <w:tcPr>
            <w:tcW w:w="1350" w:type="dxa"/>
            <w:vAlign w:val="center"/>
          </w:tcPr>
          <w:p w14:paraId="251B29D4" w14:textId="72B175A0" w:rsidR="0042361B" w:rsidRPr="0042361B" w:rsidRDefault="00D04F51" w:rsidP="00D04F51">
            <w:pPr>
              <w:spacing w:after="0" w:line="240" w:lineRule="auto"/>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102CB">
              <w:rPr>
                <w:rFonts w:ascii="Arial" w:hAnsi="Arial" w:cs="Arial"/>
              </w:rPr>
            </w:r>
            <w:r w:rsidR="001102CB">
              <w:rPr>
                <w:rFonts w:ascii="Arial" w:hAnsi="Arial" w:cs="Arial"/>
              </w:rPr>
              <w:fldChar w:fldCharType="separate"/>
            </w:r>
            <w:r>
              <w:rPr>
                <w:rFonts w:ascii="Arial" w:hAnsi="Arial" w:cs="Arial"/>
              </w:rPr>
              <w:fldChar w:fldCharType="end"/>
            </w:r>
          </w:p>
        </w:tc>
        <w:tc>
          <w:tcPr>
            <w:tcW w:w="1295" w:type="dxa"/>
            <w:vAlign w:val="center"/>
          </w:tcPr>
          <w:p w14:paraId="1E207180" w14:textId="1660E381" w:rsidR="0042361B" w:rsidRPr="0042361B" w:rsidRDefault="00D04F51" w:rsidP="00D04F51">
            <w:pPr>
              <w:spacing w:after="0" w:line="240" w:lineRule="auto"/>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102CB">
              <w:rPr>
                <w:rFonts w:ascii="Arial" w:hAnsi="Arial" w:cs="Arial"/>
              </w:rPr>
            </w:r>
            <w:r w:rsidR="001102CB">
              <w:rPr>
                <w:rFonts w:ascii="Arial" w:hAnsi="Arial" w:cs="Arial"/>
              </w:rPr>
              <w:fldChar w:fldCharType="separate"/>
            </w:r>
            <w:r>
              <w:rPr>
                <w:rFonts w:ascii="Arial" w:hAnsi="Arial" w:cs="Arial"/>
              </w:rPr>
              <w:fldChar w:fldCharType="end"/>
            </w:r>
          </w:p>
        </w:tc>
        <w:tc>
          <w:tcPr>
            <w:tcW w:w="2570" w:type="dxa"/>
          </w:tcPr>
          <w:p w14:paraId="5DAEF9EA" w14:textId="77777777" w:rsidR="0042361B" w:rsidRPr="0042361B" w:rsidRDefault="0042361B" w:rsidP="00D04F51">
            <w:pPr>
              <w:spacing w:after="0" w:line="240" w:lineRule="auto"/>
              <w:rPr>
                <w:rFonts w:ascii="Arial" w:hAnsi="Arial" w:cs="Arial"/>
              </w:rPr>
            </w:pPr>
          </w:p>
        </w:tc>
      </w:tr>
      <w:tr w:rsidR="0042361B" w14:paraId="05CB1537" w14:textId="77777777" w:rsidTr="00D04F51">
        <w:trPr>
          <w:jc w:val="center"/>
        </w:trPr>
        <w:tc>
          <w:tcPr>
            <w:tcW w:w="5575" w:type="dxa"/>
          </w:tcPr>
          <w:p w14:paraId="1D4B2534" w14:textId="72746A18" w:rsidR="0042361B" w:rsidRPr="0042361B" w:rsidRDefault="0042361B" w:rsidP="00B337FD">
            <w:pPr>
              <w:spacing w:after="120"/>
              <w:jc w:val="both"/>
              <w:rPr>
                <w:rFonts w:ascii="Arial" w:hAnsi="Arial" w:cs="Arial"/>
              </w:rPr>
            </w:pPr>
            <w:r w:rsidRPr="0042361B">
              <w:rPr>
                <w:rFonts w:ascii="Arial" w:hAnsi="Arial" w:cs="Arial"/>
              </w:rPr>
              <w:t>Send an Outlook invitation to all attendees (including Investigational Drug Services</w:t>
            </w:r>
            <w:r w:rsidR="007C5E5C">
              <w:rPr>
                <w:rFonts w:ascii="Arial" w:hAnsi="Arial" w:cs="Arial"/>
              </w:rPr>
              <w:t>, if applicable)</w:t>
            </w:r>
            <w:r w:rsidRPr="0042361B">
              <w:rPr>
                <w:rFonts w:ascii="Arial" w:hAnsi="Arial" w:cs="Arial"/>
              </w:rPr>
              <w:t xml:space="preserve"> to make sure it is on everyone’s calendar.</w:t>
            </w:r>
          </w:p>
        </w:tc>
        <w:tc>
          <w:tcPr>
            <w:tcW w:w="1350" w:type="dxa"/>
            <w:vAlign w:val="center"/>
          </w:tcPr>
          <w:p w14:paraId="66DEF416" w14:textId="53E161EC" w:rsidR="0042361B" w:rsidRPr="0042361B" w:rsidRDefault="00D04F51" w:rsidP="00D04F51">
            <w:pPr>
              <w:spacing w:after="0" w:line="240" w:lineRule="auto"/>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102CB">
              <w:rPr>
                <w:rFonts w:ascii="Arial" w:hAnsi="Arial" w:cs="Arial"/>
              </w:rPr>
            </w:r>
            <w:r w:rsidR="001102CB">
              <w:rPr>
                <w:rFonts w:ascii="Arial" w:hAnsi="Arial" w:cs="Arial"/>
              </w:rPr>
              <w:fldChar w:fldCharType="separate"/>
            </w:r>
            <w:r>
              <w:rPr>
                <w:rFonts w:ascii="Arial" w:hAnsi="Arial" w:cs="Arial"/>
              </w:rPr>
              <w:fldChar w:fldCharType="end"/>
            </w:r>
          </w:p>
        </w:tc>
        <w:tc>
          <w:tcPr>
            <w:tcW w:w="1295" w:type="dxa"/>
            <w:vAlign w:val="center"/>
          </w:tcPr>
          <w:p w14:paraId="1246D2AD" w14:textId="1F895245" w:rsidR="0042361B" w:rsidRPr="0042361B" w:rsidRDefault="00D04F51" w:rsidP="00D04F51">
            <w:pPr>
              <w:spacing w:after="0" w:line="240" w:lineRule="auto"/>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102CB">
              <w:rPr>
                <w:rFonts w:ascii="Arial" w:hAnsi="Arial" w:cs="Arial"/>
              </w:rPr>
            </w:r>
            <w:r w:rsidR="001102CB">
              <w:rPr>
                <w:rFonts w:ascii="Arial" w:hAnsi="Arial" w:cs="Arial"/>
              </w:rPr>
              <w:fldChar w:fldCharType="separate"/>
            </w:r>
            <w:r>
              <w:rPr>
                <w:rFonts w:ascii="Arial" w:hAnsi="Arial" w:cs="Arial"/>
              </w:rPr>
              <w:fldChar w:fldCharType="end"/>
            </w:r>
          </w:p>
        </w:tc>
        <w:tc>
          <w:tcPr>
            <w:tcW w:w="2570" w:type="dxa"/>
          </w:tcPr>
          <w:p w14:paraId="420CF2CA" w14:textId="77777777" w:rsidR="0042361B" w:rsidRPr="0042361B" w:rsidRDefault="0042361B" w:rsidP="00D04F51">
            <w:pPr>
              <w:spacing w:after="0" w:line="240" w:lineRule="auto"/>
              <w:rPr>
                <w:rFonts w:ascii="Arial" w:hAnsi="Arial" w:cs="Arial"/>
              </w:rPr>
            </w:pPr>
          </w:p>
        </w:tc>
      </w:tr>
      <w:tr w:rsidR="0042361B" w14:paraId="52C12BCE" w14:textId="77777777" w:rsidTr="00060CB3">
        <w:trPr>
          <w:jc w:val="center"/>
        </w:trPr>
        <w:tc>
          <w:tcPr>
            <w:tcW w:w="10790" w:type="dxa"/>
            <w:gridSpan w:val="4"/>
            <w:shd w:val="clear" w:color="auto" w:fill="D9D9D9" w:themeFill="background1" w:themeFillShade="D9"/>
          </w:tcPr>
          <w:p w14:paraId="4BF36046" w14:textId="072D44AF" w:rsidR="0042361B" w:rsidRPr="0042361B" w:rsidRDefault="0042361B" w:rsidP="00D01BAB">
            <w:pPr>
              <w:spacing w:after="0"/>
              <w:jc w:val="center"/>
              <w:rPr>
                <w:rFonts w:ascii="Arial" w:hAnsi="Arial" w:cs="Arial"/>
                <w:b/>
                <w:bCs/>
              </w:rPr>
            </w:pPr>
            <w:r w:rsidRPr="0042361B">
              <w:rPr>
                <w:rFonts w:ascii="Arial" w:hAnsi="Arial" w:cs="Arial"/>
                <w:b/>
                <w:bCs/>
              </w:rPr>
              <w:t>WEEK BEFORE THE SIV</w:t>
            </w:r>
          </w:p>
        </w:tc>
      </w:tr>
      <w:tr w:rsidR="001F5B81" w14:paraId="2F9ACF33" w14:textId="77777777" w:rsidTr="00D04F51">
        <w:trPr>
          <w:jc w:val="center"/>
        </w:trPr>
        <w:tc>
          <w:tcPr>
            <w:tcW w:w="5575" w:type="dxa"/>
          </w:tcPr>
          <w:p w14:paraId="57BA5786" w14:textId="33ABF1B1" w:rsidR="001F5B81" w:rsidRPr="00C713BE" w:rsidRDefault="001F5B81" w:rsidP="00B337FD">
            <w:pPr>
              <w:pStyle w:val="ListBullet"/>
              <w:numPr>
                <w:ilvl w:val="0"/>
                <w:numId w:val="0"/>
              </w:numPr>
              <w:spacing w:line="276" w:lineRule="auto"/>
              <w:jc w:val="both"/>
              <w:rPr>
                <w:rFonts w:cs="Arial"/>
              </w:rPr>
            </w:pPr>
            <w:r w:rsidRPr="0042361B">
              <w:rPr>
                <w:rFonts w:cs="Arial"/>
              </w:rPr>
              <w:t>Identify any sponsor-provided supplies needed once enrollment begins (</w:t>
            </w:r>
            <w:r w:rsidR="004A631B" w:rsidRPr="0042361B">
              <w:rPr>
                <w:rFonts w:cs="Arial"/>
              </w:rPr>
              <w:t>e.g.,</w:t>
            </w:r>
            <w:r w:rsidRPr="0042361B">
              <w:rPr>
                <w:rFonts w:cs="Arial"/>
              </w:rPr>
              <w:t xml:space="preserve"> CRFs, lab kits</w:t>
            </w:r>
            <w:r w:rsidR="009C78A7">
              <w:rPr>
                <w:rFonts w:cs="Arial"/>
              </w:rPr>
              <w:t xml:space="preserve">, </w:t>
            </w:r>
            <w:r w:rsidRPr="0042361B">
              <w:rPr>
                <w:rFonts w:cs="Arial"/>
              </w:rPr>
              <w:t>shipping supplies</w:t>
            </w:r>
            <w:r w:rsidR="009C78A7">
              <w:rPr>
                <w:rFonts w:cs="Arial"/>
              </w:rPr>
              <w:t>,</w:t>
            </w:r>
            <w:r w:rsidR="009D6973">
              <w:rPr>
                <w:rFonts w:cs="Arial"/>
              </w:rPr>
              <w:t xml:space="preserve"> etc.</w:t>
            </w:r>
            <w:r w:rsidRPr="0042361B">
              <w:rPr>
                <w:rFonts w:cs="Arial"/>
              </w:rPr>
              <w:t>)</w:t>
            </w:r>
            <w:r w:rsidR="00F27480">
              <w:rPr>
                <w:rFonts w:cs="Arial"/>
              </w:rPr>
              <w:t>.</w:t>
            </w:r>
          </w:p>
        </w:tc>
        <w:tc>
          <w:tcPr>
            <w:tcW w:w="1350" w:type="dxa"/>
            <w:vAlign w:val="center"/>
          </w:tcPr>
          <w:p w14:paraId="22BC99C8" w14:textId="1AF78570" w:rsidR="001F5B81" w:rsidRDefault="00D04F51" w:rsidP="00D04F51">
            <w:pPr>
              <w:spacing w:after="0" w:line="240" w:lineRule="auto"/>
              <w:jc w:val="cente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102CB">
              <w:rPr>
                <w:rFonts w:ascii="Arial" w:hAnsi="Arial" w:cs="Arial"/>
              </w:rPr>
            </w:r>
            <w:r w:rsidR="001102CB">
              <w:rPr>
                <w:rFonts w:ascii="Arial" w:hAnsi="Arial" w:cs="Arial"/>
              </w:rPr>
              <w:fldChar w:fldCharType="separate"/>
            </w:r>
            <w:r>
              <w:rPr>
                <w:rFonts w:ascii="Arial" w:hAnsi="Arial" w:cs="Arial"/>
              </w:rPr>
              <w:fldChar w:fldCharType="end"/>
            </w:r>
          </w:p>
        </w:tc>
        <w:tc>
          <w:tcPr>
            <w:tcW w:w="1295" w:type="dxa"/>
            <w:vAlign w:val="center"/>
          </w:tcPr>
          <w:p w14:paraId="386448ED" w14:textId="2D169F9C" w:rsidR="001F5B81" w:rsidRDefault="00D04F51" w:rsidP="00D04F51">
            <w:pPr>
              <w:spacing w:after="0" w:line="240" w:lineRule="auto"/>
              <w:jc w:val="cente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102CB">
              <w:rPr>
                <w:rFonts w:ascii="Arial" w:hAnsi="Arial" w:cs="Arial"/>
              </w:rPr>
            </w:r>
            <w:r w:rsidR="001102CB">
              <w:rPr>
                <w:rFonts w:ascii="Arial" w:hAnsi="Arial" w:cs="Arial"/>
              </w:rPr>
              <w:fldChar w:fldCharType="separate"/>
            </w:r>
            <w:r>
              <w:rPr>
                <w:rFonts w:ascii="Arial" w:hAnsi="Arial" w:cs="Arial"/>
              </w:rPr>
              <w:fldChar w:fldCharType="end"/>
            </w:r>
          </w:p>
        </w:tc>
        <w:tc>
          <w:tcPr>
            <w:tcW w:w="2570" w:type="dxa"/>
          </w:tcPr>
          <w:p w14:paraId="7A4E7992" w14:textId="77777777" w:rsidR="001F5B81" w:rsidRDefault="001F5B81" w:rsidP="00D04F51">
            <w:pPr>
              <w:spacing w:after="0" w:line="240" w:lineRule="auto"/>
            </w:pPr>
          </w:p>
        </w:tc>
      </w:tr>
      <w:tr w:rsidR="001F5B81" w14:paraId="1EE6E66F" w14:textId="77777777" w:rsidTr="00D04F51">
        <w:trPr>
          <w:jc w:val="center"/>
        </w:trPr>
        <w:tc>
          <w:tcPr>
            <w:tcW w:w="5575" w:type="dxa"/>
          </w:tcPr>
          <w:p w14:paraId="79791A5F" w14:textId="30A79864" w:rsidR="00D8527A" w:rsidRDefault="001F5B81" w:rsidP="00B337FD">
            <w:pPr>
              <w:pStyle w:val="TableParagraph"/>
              <w:spacing w:after="120" w:line="276" w:lineRule="auto"/>
              <w:jc w:val="both"/>
            </w:pPr>
            <w:r>
              <w:t>Copy/obtain any study materials from the designated study staff member or sponsor that will be used during the SIV, so attendees can review the info. prior to the SIV and compose any questions/concerns for discussion at SIV.</w:t>
            </w:r>
          </w:p>
        </w:tc>
        <w:tc>
          <w:tcPr>
            <w:tcW w:w="1350" w:type="dxa"/>
            <w:vAlign w:val="center"/>
          </w:tcPr>
          <w:p w14:paraId="35F5B0BD" w14:textId="074A2946" w:rsidR="001F5B81" w:rsidRDefault="00D04F51" w:rsidP="00D04F51">
            <w:pPr>
              <w:spacing w:after="0" w:line="240" w:lineRule="auto"/>
              <w:jc w:val="cente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102CB">
              <w:rPr>
                <w:rFonts w:ascii="Arial" w:hAnsi="Arial" w:cs="Arial"/>
              </w:rPr>
            </w:r>
            <w:r w:rsidR="001102CB">
              <w:rPr>
                <w:rFonts w:ascii="Arial" w:hAnsi="Arial" w:cs="Arial"/>
              </w:rPr>
              <w:fldChar w:fldCharType="separate"/>
            </w:r>
            <w:r>
              <w:rPr>
                <w:rFonts w:ascii="Arial" w:hAnsi="Arial" w:cs="Arial"/>
              </w:rPr>
              <w:fldChar w:fldCharType="end"/>
            </w:r>
          </w:p>
        </w:tc>
        <w:tc>
          <w:tcPr>
            <w:tcW w:w="1295" w:type="dxa"/>
            <w:vAlign w:val="center"/>
          </w:tcPr>
          <w:p w14:paraId="2D8A10D0" w14:textId="3A566FC7" w:rsidR="001F5B81" w:rsidRDefault="00D04F51" w:rsidP="00D04F51">
            <w:pPr>
              <w:spacing w:after="0" w:line="240" w:lineRule="auto"/>
              <w:jc w:val="cente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102CB">
              <w:rPr>
                <w:rFonts w:ascii="Arial" w:hAnsi="Arial" w:cs="Arial"/>
              </w:rPr>
            </w:r>
            <w:r w:rsidR="001102CB">
              <w:rPr>
                <w:rFonts w:ascii="Arial" w:hAnsi="Arial" w:cs="Arial"/>
              </w:rPr>
              <w:fldChar w:fldCharType="separate"/>
            </w:r>
            <w:r>
              <w:rPr>
                <w:rFonts w:ascii="Arial" w:hAnsi="Arial" w:cs="Arial"/>
              </w:rPr>
              <w:fldChar w:fldCharType="end"/>
            </w:r>
          </w:p>
        </w:tc>
        <w:tc>
          <w:tcPr>
            <w:tcW w:w="2570" w:type="dxa"/>
          </w:tcPr>
          <w:p w14:paraId="24B3C059" w14:textId="77777777" w:rsidR="001F5B81" w:rsidRDefault="001F5B81" w:rsidP="00D04F51">
            <w:pPr>
              <w:spacing w:after="0" w:line="240" w:lineRule="auto"/>
            </w:pPr>
          </w:p>
        </w:tc>
      </w:tr>
      <w:tr w:rsidR="00D04F51" w14:paraId="19BFC43E" w14:textId="77777777" w:rsidTr="005248F4">
        <w:trPr>
          <w:jc w:val="center"/>
        </w:trPr>
        <w:tc>
          <w:tcPr>
            <w:tcW w:w="5575" w:type="dxa"/>
          </w:tcPr>
          <w:p w14:paraId="1797C2F0" w14:textId="6663D802" w:rsidR="00D04F51" w:rsidRDefault="00D04F51" w:rsidP="00D04F51">
            <w:pPr>
              <w:spacing w:after="120"/>
              <w:jc w:val="both"/>
              <w:rPr>
                <w:rFonts w:ascii="Arial" w:hAnsi="Arial" w:cs="Arial"/>
              </w:rPr>
            </w:pPr>
            <w:r w:rsidRPr="0042361B">
              <w:rPr>
                <w:rFonts w:ascii="Arial" w:hAnsi="Arial" w:cs="Arial"/>
              </w:rPr>
              <w:t>Prepare any necessary logs to document SIV training</w:t>
            </w:r>
            <w:r>
              <w:rPr>
                <w:rFonts w:ascii="Arial" w:hAnsi="Arial" w:cs="Arial"/>
              </w:rPr>
              <w:t xml:space="preserve"> and delegation</w:t>
            </w:r>
            <w:r w:rsidRPr="0042361B">
              <w:rPr>
                <w:rFonts w:ascii="Arial" w:hAnsi="Arial" w:cs="Arial"/>
              </w:rPr>
              <w:t xml:space="preserve"> </w:t>
            </w:r>
            <w:r>
              <w:rPr>
                <w:rFonts w:ascii="Arial" w:hAnsi="Arial" w:cs="Arial"/>
              </w:rPr>
              <w:t>(e.g., DOA and protocol training)</w:t>
            </w:r>
            <w:r w:rsidRPr="0042361B">
              <w:rPr>
                <w:rFonts w:ascii="Arial" w:hAnsi="Arial" w:cs="Arial"/>
              </w:rPr>
              <w:t>.</w:t>
            </w:r>
          </w:p>
          <w:p w14:paraId="0B47FD6D" w14:textId="4B34D84A" w:rsidR="00D04F51" w:rsidRPr="009C78A7" w:rsidRDefault="00D04F51" w:rsidP="00D04F51">
            <w:pPr>
              <w:spacing w:after="120"/>
              <w:rPr>
                <w:rFonts w:ascii="Arial" w:hAnsi="Arial" w:cs="Arial"/>
                <w:i/>
                <w:iCs/>
              </w:rPr>
            </w:pPr>
            <w:r w:rsidRPr="009C78A7">
              <w:rPr>
                <w:rFonts w:ascii="Arial" w:hAnsi="Arial" w:cs="Arial"/>
                <w:i/>
                <w:iCs/>
              </w:rPr>
              <w:t xml:space="preserve">*Templates are available here: </w:t>
            </w:r>
            <w:hyperlink r:id="rId11" w:history="1">
              <w:r w:rsidRPr="008F5885">
                <w:rPr>
                  <w:rStyle w:val="Hyperlink"/>
                  <w:rFonts w:ascii="Arial" w:hAnsi="Arial" w:cs="Arial"/>
                  <w:i/>
                  <w:iCs/>
                </w:rPr>
                <w:t>https://qualitycompliance.research.utah.edu/toolkit.php</w:t>
              </w:r>
            </w:hyperlink>
          </w:p>
        </w:tc>
        <w:tc>
          <w:tcPr>
            <w:tcW w:w="1350" w:type="dxa"/>
            <w:vAlign w:val="center"/>
          </w:tcPr>
          <w:p w14:paraId="63D1EE7A" w14:textId="7823AA75" w:rsidR="00D04F51" w:rsidRDefault="00D04F51" w:rsidP="00D04F51">
            <w:pPr>
              <w:spacing w:after="0" w:line="240" w:lineRule="auto"/>
              <w:jc w:val="center"/>
              <w:rPr>
                <w:rFonts w:ascii="Wingdings" w:hAnsi="Wingdings"/>
                <w:sz w:val="24"/>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102CB">
              <w:rPr>
                <w:rFonts w:ascii="Arial" w:hAnsi="Arial" w:cs="Arial"/>
              </w:rPr>
            </w:r>
            <w:r w:rsidR="001102CB">
              <w:rPr>
                <w:rFonts w:ascii="Arial" w:hAnsi="Arial" w:cs="Arial"/>
              </w:rPr>
              <w:fldChar w:fldCharType="separate"/>
            </w:r>
            <w:r>
              <w:rPr>
                <w:rFonts w:ascii="Arial" w:hAnsi="Arial" w:cs="Arial"/>
              </w:rPr>
              <w:fldChar w:fldCharType="end"/>
            </w:r>
          </w:p>
        </w:tc>
        <w:tc>
          <w:tcPr>
            <w:tcW w:w="1295" w:type="dxa"/>
            <w:vAlign w:val="center"/>
          </w:tcPr>
          <w:p w14:paraId="07B69AC9" w14:textId="7B95D7A3" w:rsidR="00D04F51" w:rsidRDefault="00D04F51" w:rsidP="00D04F51">
            <w:pPr>
              <w:spacing w:after="0" w:line="240" w:lineRule="auto"/>
              <w:jc w:val="center"/>
              <w:rPr>
                <w:rFonts w:ascii="Wingdings" w:hAnsi="Wingdings"/>
                <w:sz w:val="24"/>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102CB">
              <w:rPr>
                <w:rFonts w:ascii="Arial" w:hAnsi="Arial" w:cs="Arial"/>
              </w:rPr>
            </w:r>
            <w:r w:rsidR="001102CB">
              <w:rPr>
                <w:rFonts w:ascii="Arial" w:hAnsi="Arial" w:cs="Arial"/>
              </w:rPr>
              <w:fldChar w:fldCharType="separate"/>
            </w:r>
            <w:r>
              <w:rPr>
                <w:rFonts w:ascii="Arial" w:hAnsi="Arial" w:cs="Arial"/>
              </w:rPr>
              <w:fldChar w:fldCharType="end"/>
            </w:r>
          </w:p>
        </w:tc>
        <w:tc>
          <w:tcPr>
            <w:tcW w:w="2570" w:type="dxa"/>
          </w:tcPr>
          <w:p w14:paraId="035CCA0B" w14:textId="77777777" w:rsidR="00D04F51" w:rsidRDefault="00D04F51" w:rsidP="00D04F51">
            <w:pPr>
              <w:spacing w:after="0" w:line="240" w:lineRule="auto"/>
            </w:pPr>
          </w:p>
        </w:tc>
      </w:tr>
    </w:tbl>
    <w:p w14:paraId="1BF5E634" w14:textId="77777777" w:rsidR="009577A5" w:rsidRDefault="009577A5">
      <w:r>
        <w:br w:type="page"/>
      </w:r>
    </w:p>
    <w:tbl>
      <w:tblPr>
        <w:tblStyle w:val="TableGrid"/>
        <w:tblW w:w="0" w:type="auto"/>
        <w:jc w:val="center"/>
        <w:tblLayout w:type="fixed"/>
        <w:tblLook w:val="04A0" w:firstRow="1" w:lastRow="0" w:firstColumn="1" w:lastColumn="0" w:noHBand="0" w:noVBand="1"/>
      </w:tblPr>
      <w:tblGrid>
        <w:gridCol w:w="5575"/>
        <w:gridCol w:w="1350"/>
        <w:gridCol w:w="1295"/>
        <w:gridCol w:w="2570"/>
      </w:tblGrid>
      <w:tr w:rsidR="003A4553" w14:paraId="3C9B649B" w14:textId="77777777" w:rsidTr="00304188">
        <w:trPr>
          <w:jc w:val="center"/>
        </w:trPr>
        <w:tc>
          <w:tcPr>
            <w:tcW w:w="10790" w:type="dxa"/>
            <w:gridSpan w:val="4"/>
            <w:shd w:val="clear" w:color="auto" w:fill="D9D9D9" w:themeFill="background1" w:themeFillShade="D9"/>
            <w:vAlign w:val="bottom"/>
          </w:tcPr>
          <w:p w14:paraId="593AB76B" w14:textId="196A3EBF" w:rsidR="003A4553" w:rsidRPr="003A4553" w:rsidRDefault="003A4553" w:rsidP="00D01BAB">
            <w:pPr>
              <w:spacing w:after="0"/>
              <w:jc w:val="center"/>
              <w:rPr>
                <w:rFonts w:ascii="Arial" w:hAnsi="Arial" w:cs="Arial"/>
                <w:b/>
                <w:bCs/>
              </w:rPr>
            </w:pPr>
            <w:r w:rsidRPr="003A4553">
              <w:rPr>
                <w:rFonts w:ascii="Arial" w:hAnsi="Arial" w:cs="Arial"/>
                <w:b/>
                <w:bCs/>
              </w:rPr>
              <w:lastRenderedPageBreak/>
              <w:t>CONDUCTING THE SIV</w:t>
            </w:r>
          </w:p>
        </w:tc>
      </w:tr>
      <w:tr w:rsidR="00791F8A" w14:paraId="2C350C2C" w14:textId="77777777" w:rsidTr="00D04F51">
        <w:trPr>
          <w:jc w:val="center"/>
        </w:trPr>
        <w:tc>
          <w:tcPr>
            <w:tcW w:w="5575" w:type="dxa"/>
            <w:shd w:val="clear" w:color="auto" w:fill="D9D9D9" w:themeFill="background1" w:themeFillShade="D9"/>
            <w:vAlign w:val="center"/>
          </w:tcPr>
          <w:p w14:paraId="7E7769E3" w14:textId="05C3124F" w:rsidR="00791F8A" w:rsidRPr="00E6592D" w:rsidRDefault="00791F8A" w:rsidP="00D04F51">
            <w:pPr>
              <w:spacing w:after="0" w:line="240" w:lineRule="auto"/>
              <w:rPr>
                <w:rFonts w:ascii="Arial" w:hAnsi="Arial" w:cs="Arial"/>
                <w:b/>
                <w:bCs/>
              </w:rPr>
            </w:pPr>
            <w:r w:rsidRPr="00E6592D">
              <w:rPr>
                <w:rFonts w:ascii="Arial" w:hAnsi="Arial" w:cs="Arial"/>
                <w:b/>
                <w:bCs/>
              </w:rPr>
              <w:t>REGULATORY:</w:t>
            </w:r>
          </w:p>
        </w:tc>
        <w:tc>
          <w:tcPr>
            <w:tcW w:w="1350" w:type="dxa"/>
            <w:shd w:val="clear" w:color="auto" w:fill="D9D9D9" w:themeFill="background1" w:themeFillShade="D9"/>
            <w:vAlign w:val="center"/>
          </w:tcPr>
          <w:p w14:paraId="46261D3B" w14:textId="56C0CC62" w:rsidR="00791F8A" w:rsidRPr="00E6592D" w:rsidRDefault="00791F8A" w:rsidP="00D04F51">
            <w:pPr>
              <w:spacing w:after="0" w:line="240" w:lineRule="auto"/>
              <w:jc w:val="center"/>
              <w:rPr>
                <w:rFonts w:ascii="Arial" w:hAnsi="Arial" w:cs="Arial"/>
                <w:b/>
                <w:bCs/>
              </w:rPr>
            </w:pPr>
            <w:r w:rsidRPr="00791F8A">
              <w:rPr>
                <w:rFonts w:ascii="Times New Roman" w:hAnsi="Times New Roman"/>
                <w:b/>
                <w:bCs/>
              </w:rPr>
              <w:t>In Progress</w:t>
            </w:r>
          </w:p>
        </w:tc>
        <w:tc>
          <w:tcPr>
            <w:tcW w:w="1295" w:type="dxa"/>
            <w:shd w:val="clear" w:color="auto" w:fill="D9D9D9" w:themeFill="background1" w:themeFillShade="D9"/>
            <w:vAlign w:val="center"/>
          </w:tcPr>
          <w:p w14:paraId="3F3C2C56" w14:textId="35CC2B0E" w:rsidR="00791F8A" w:rsidRPr="00E6592D" w:rsidRDefault="00791F8A" w:rsidP="00D04F51">
            <w:pPr>
              <w:spacing w:after="0" w:line="240" w:lineRule="auto"/>
              <w:jc w:val="center"/>
              <w:rPr>
                <w:rFonts w:ascii="Arial" w:hAnsi="Arial" w:cs="Arial"/>
                <w:b/>
                <w:bCs/>
              </w:rPr>
            </w:pPr>
            <w:r w:rsidRPr="00791F8A">
              <w:rPr>
                <w:rFonts w:ascii="Times New Roman" w:hAnsi="Times New Roman"/>
                <w:b/>
                <w:bCs/>
              </w:rPr>
              <w:t>Completed</w:t>
            </w:r>
          </w:p>
        </w:tc>
        <w:tc>
          <w:tcPr>
            <w:tcW w:w="2570" w:type="dxa"/>
            <w:shd w:val="clear" w:color="auto" w:fill="D9D9D9" w:themeFill="background1" w:themeFillShade="D9"/>
            <w:vAlign w:val="center"/>
          </w:tcPr>
          <w:p w14:paraId="027DB929" w14:textId="34D66B6F" w:rsidR="00791F8A" w:rsidRPr="00E6592D" w:rsidRDefault="00791F8A" w:rsidP="00D04F51">
            <w:pPr>
              <w:spacing w:after="0" w:line="240" w:lineRule="auto"/>
              <w:jc w:val="center"/>
              <w:rPr>
                <w:rFonts w:ascii="Arial" w:hAnsi="Arial" w:cs="Arial"/>
                <w:b/>
                <w:bCs/>
              </w:rPr>
            </w:pPr>
            <w:r w:rsidRPr="00791F8A">
              <w:rPr>
                <w:rFonts w:ascii="Times New Roman" w:hAnsi="Times New Roman"/>
                <w:b/>
                <w:bCs/>
              </w:rPr>
              <w:t>Notes</w:t>
            </w:r>
          </w:p>
        </w:tc>
      </w:tr>
      <w:tr w:rsidR="00D04F51" w14:paraId="3226E154" w14:textId="77777777" w:rsidTr="005418AA">
        <w:trPr>
          <w:jc w:val="center"/>
        </w:trPr>
        <w:tc>
          <w:tcPr>
            <w:tcW w:w="5575" w:type="dxa"/>
          </w:tcPr>
          <w:p w14:paraId="5BB76F48" w14:textId="327FF656" w:rsidR="00D04F51" w:rsidRPr="00E6592D" w:rsidRDefault="00D04F51" w:rsidP="00D04F51">
            <w:pPr>
              <w:pStyle w:val="TableParagraph"/>
              <w:spacing w:after="120" w:line="276" w:lineRule="auto"/>
              <w:ind w:right="158"/>
              <w:jc w:val="both"/>
              <w:rPr>
                <w:color w:val="000000"/>
              </w:rPr>
            </w:pPr>
            <w:r>
              <w:rPr>
                <w:color w:val="000000"/>
              </w:rPr>
              <w:t>Complete a staff signature sheet to document SIV training for the study records.</w:t>
            </w:r>
          </w:p>
        </w:tc>
        <w:tc>
          <w:tcPr>
            <w:tcW w:w="1350" w:type="dxa"/>
            <w:vAlign w:val="center"/>
          </w:tcPr>
          <w:p w14:paraId="2734FAF8" w14:textId="567C3997" w:rsidR="00D04F51" w:rsidRDefault="00D04F51" w:rsidP="00D04F51">
            <w:pPr>
              <w:spacing w:after="0" w:line="240" w:lineRule="auto"/>
              <w:jc w:val="center"/>
              <w:rPr>
                <w:rFonts w:ascii="Wingdings" w:hAnsi="Wingdings"/>
                <w:sz w:val="24"/>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102CB">
              <w:rPr>
                <w:rFonts w:ascii="Arial" w:hAnsi="Arial" w:cs="Arial"/>
              </w:rPr>
            </w:r>
            <w:r w:rsidR="001102CB">
              <w:rPr>
                <w:rFonts w:ascii="Arial" w:hAnsi="Arial" w:cs="Arial"/>
              </w:rPr>
              <w:fldChar w:fldCharType="separate"/>
            </w:r>
            <w:r>
              <w:rPr>
                <w:rFonts w:ascii="Arial" w:hAnsi="Arial" w:cs="Arial"/>
              </w:rPr>
              <w:fldChar w:fldCharType="end"/>
            </w:r>
          </w:p>
        </w:tc>
        <w:tc>
          <w:tcPr>
            <w:tcW w:w="1295" w:type="dxa"/>
            <w:vAlign w:val="center"/>
          </w:tcPr>
          <w:p w14:paraId="368CBF75" w14:textId="6242B4A0" w:rsidR="00D04F51" w:rsidRDefault="00D04F51" w:rsidP="00D04F51">
            <w:pPr>
              <w:spacing w:after="0" w:line="240" w:lineRule="auto"/>
              <w:jc w:val="center"/>
              <w:rPr>
                <w:rFonts w:ascii="Wingdings" w:hAnsi="Wingdings"/>
                <w:sz w:val="24"/>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102CB">
              <w:rPr>
                <w:rFonts w:ascii="Arial" w:hAnsi="Arial" w:cs="Arial"/>
              </w:rPr>
            </w:r>
            <w:r w:rsidR="001102CB">
              <w:rPr>
                <w:rFonts w:ascii="Arial" w:hAnsi="Arial" w:cs="Arial"/>
              </w:rPr>
              <w:fldChar w:fldCharType="separate"/>
            </w:r>
            <w:r>
              <w:rPr>
                <w:rFonts w:ascii="Arial" w:hAnsi="Arial" w:cs="Arial"/>
              </w:rPr>
              <w:fldChar w:fldCharType="end"/>
            </w:r>
          </w:p>
        </w:tc>
        <w:tc>
          <w:tcPr>
            <w:tcW w:w="2570" w:type="dxa"/>
          </w:tcPr>
          <w:p w14:paraId="5099AA4B" w14:textId="77777777" w:rsidR="00D04F51" w:rsidRDefault="00D04F51" w:rsidP="00D04F51">
            <w:pPr>
              <w:spacing w:after="0" w:line="240" w:lineRule="auto"/>
            </w:pPr>
          </w:p>
        </w:tc>
      </w:tr>
      <w:tr w:rsidR="00D04F51" w14:paraId="589F6A75" w14:textId="77777777" w:rsidTr="005418AA">
        <w:trPr>
          <w:jc w:val="center"/>
        </w:trPr>
        <w:tc>
          <w:tcPr>
            <w:tcW w:w="5575" w:type="dxa"/>
          </w:tcPr>
          <w:p w14:paraId="183909D3" w14:textId="77777777" w:rsidR="00D04F51" w:rsidRDefault="00D04F51" w:rsidP="00D04F51">
            <w:pPr>
              <w:pStyle w:val="TableParagraph"/>
              <w:spacing w:after="120" w:line="276" w:lineRule="auto"/>
              <w:ind w:right="163"/>
              <w:jc w:val="both"/>
            </w:pPr>
            <w:r>
              <w:rPr>
                <w:color w:val="000000"/>
              </w:rPr>
              <w:t>Complete th</w:t>
            </w:r>
            <w:r w:rsidRPr="0043724B">
              <w:rPr>
                <w:color w:val="000000"/>
              </w:rPr>
              <w:t>e Delegation of Authority Log</w:t>
            </w:r>
            <w:r>
              <w:rPr>
                <w:color w:val="000000"/>
              </w:rPr>
              <w:t xml:space="preserve"> (DOA)</w:t>
            </w:r>
            <w:r w:rsidRPr="0043724B">
              <w:rPr>
                <w:color w:val="000000"/>
              </w:rPr>
              <w:t xml:space="preserve"> </w:t>
            </w:r>
            <w:r>
              <w:t xml:space="preserve">to ensure that study team responsibilities are clearly assigned. </w:t>
            </w:r>
          </w:p>
          <w:p w14:paraId="63FD19D9" w14:textId="15FE6D5F" w:rsidR="00D04F51" w:rsidRDefault="00D04F51" w:rsidP="00D04F51">
            <w:pPr>
              <w:pStyle w:val="TableParagraph"/>
              <w:spacing w:after="120" w:line="276" w:lineRule="auto"/>
              <w:ind w:right="163"/>
              <w:jc w:val="both"/>
            </w:pPr>
            <w:r>
              <w:rPr>
                <w:i/>
                <w:iCs/>
              </w:rPr>
              <w:t xml:space="preserve">*Refer to </w:t>
            </w:r>
            <w:hyperlink r:id="rId12" w:history="1">
              <w:r w:rsidRPr="00D04F51">
                <w:rPr>
                  <w:rStyle w:val="Hyperlink"/>
                  <w:i/>
                  <w:iCs/>
                </w:rPr>
                <w:t>UUSOP-05, Delegation of Authority</w:t>
              </w:r>
            </w:hyperlink>
            <w:r>
              <w:rPr>
                <w:i/>
                <w:iCs/>
              </w:rPr>
              <w:t xml:space="preserve"> for </w:t>
            </w:r>
            <w:r w:rsidR="004E3981">
              <w:rPr>
                <w:i/>
                <w:iCs/>
              </w:rPr>
              <w:t>University of Utah procedures</w:t>
            </w:r>
            <w:r>
              <w:rPr>
                <w:i/>
                <w:iCs/>
              </w:rPr>
              <w:t xml:space="preserve"> re</w:t>
            </w:r>
            <w:r w:rsidR="004E3981">
              <w:rPr>
                <w:i/>
                <w:iCs/>
              </w:rPr>
              <w:t>:</w:t>
            </w:r>
            <w:r w:rsidR="0056547C">
              <w:rPr>
                <w:i/>
                <w:iCs/>
              </w:rPr>
              <w:t xml:space="preserve"> the</w:t>
            </w:r>
            <w:r>
              <w:rPr>
                <w:i/>
                <w:iCs/>
              </w:rPr>
              <w:t xml:space="preserve"> DOA.</w:t>
            </w:r>
          </w:p>
        </w:tc>
        <w:tc>
          <w:tcPr>
            <w:tcW w:w="1350" w:type="dxa"/>
            <w:vAlign w:val="center"/>
          </w:tcPr>
          <w:p w14:paraId="7FD58A12" w14:textId="20F6C718" w:rsidR="00D04F51" w:rsidRDefault="00D04F51" w:rsidP="00D04F51">
            <w:pPr>
              <w:spacing w:after="0" w:line="240" w:lineRule="auto"/>
              <w:jc w:val="center"/>
              <w:rPr>
                <w:rFonts w:ascii="Wingdings" w:hAnsi="Wingdings"/>
                <w:sz w:val="24"/>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102CB">
              <w:rPr>
                <w:rFonts w:ascii="Arial" w:hAnsi="Arial" w:cs="Arial"/>
              </w:rPr>
            </w:r>
            <w:r w:rsidR="001102CB">
              <w:rPr>
                <w:rFonts w:ascii="Arial" w:hAnsi="Arial" w:cs="Arial"/>
              </w:rPr>
              <w:fldChar w:fldCharType="separate"/>
            </w:r>
            <w:r>
              <w:rPr>
                <w:rFonts w:ascii="Arial" w:hAnsi="Arial" w:cs="Arial"/>
              </w:rPr>
              <w:fldChar w:fldCharType="end"/>
            </w:r>
          </w:p>
        </w:tc>
        <w:tc>
          <w:tcPr>
            <w:tcW w:w="1295" w:type="dxa"/>
            <w:vAlign w:val="center"/>
          </w:tcPr>
          <w:p w14:paraId="3E1ED87D" w14:textId="686ADA05" w:rsidR="00D04F51" w:rsidRDefault="00D04F51" w:rsidP="00D04F51">
            <w:pPr>
              <w:spacing w:after="0" w:line="240" w:lineRule="auto"/>
              <w:jc w:val="center"/>
              <w:rPr>
                <w:rFonts w:ascii="Wingdings" w:hAnsi="Wingdings"/>
                <w:sz w:val="24"/>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102CB">
              <w:rPr>
                <w:rFonts w:ascii="Arial" w:hAnsi="Arial" w:cs="Arial"/>
              </w:rPr>
            </w:r>
            <w:r w:rsidR="001102CB">
              <w:rPr>
                <w:rFonts w:ascii="Arial" w:hAnsi="Arial" w:cs="Arial"/>
              </w:rPr>
              <w:fldChar w:fldCharType="separate"/>
            </w:r>
            <w:r>
              <w:rPr>
                <w:rFonts w:ascii="Arial" w:hAnsi="Arial" w:cs="Arial"/>
              </w:rPr>
              <w:fldChar w:fldCharType="end"/>
            </w:r>
          </w:p>
        </w:tc>
        <w:tc>
          <w:tcPr>
            <w:tcW w:w="2570" w:type="dxa"/>
          </w:tcPr>
          <w:p w14:paraId="4064084E" w14:textId="77777777" w:rsidR="00D04F51" w:rsidRDefault="00D04F51" w:rsidP="00D04F51">
            <w:pPr>
              <w:spacing w:after="0" w:line="240" w:lineRule="auto"/>
            </w:pPr>
          </w:p>
        </w:tc>
      </w:tr>
      <w:tr w:rsidR="00D04F51" w14:paraId="52C61148" w14:textId="77777777" w:rsidTr="005418AA">
        <w:trPr>
          <w:jc w:val="center"/>
        </w:trPr>
        <w:tc>
          <w:tcPr>
            <w:tcW w:w="5575" w:type="dxa"/>
            <w:vAlign w:val="center"/>
          </w:tcPr>
          <w:p w14:paraId="7F242906" w14:textId="06212DA9" w:rsidR="00D04F51" w:rsidRPr="00E6592D" w:rsidRDefault="00D04F51" w:rsidP="00D04F51">
            <w:pPr>
              <w:pStyle w:val="TableParagraph"/>
              <w:spacing w:after="120" w:line="276" w:lineRule="auto"/>
              <w:jc w:val="both"/>
              <w:rPr>
                <w:color w:val="000000"/>
              </w:rPr>
            </w:pPr>
            <w:r w:rsidRPr="0043724B">
              <w:rPr>
                <w:color w:val="000000"/>
              </w:rPr>
              <w:t>Confirm all key study personnel h</w:t>
            </w:r>
            <w:r>
              <w:rPr>
                <w:color w:val="000000"/>
              </w:rPr>
              <w:t>ave</w:t>
            </w:r>
            <w:r w:rsidRPr="0043724B">
              <w:rPr>
                <w:color w:val="000000"/>
              </w:rPr>
              <w:t xml:space="preserve"> the necessary training and access to fulfill the study requirements to which they are assigned (i.e.</w:t>
            </w:r>
            <w:r w:rsidR="00690FCC">
              <w:rPr>
                <w:color w:val="000000"/>
              </w:rPr>
              <w:t>,</w:t>
            </w:r>
            <w:r w:rsidRPr="0043724B">
              <w:rPr>
                <w:color w:val="000000"/>
              </w:rPr>
              <w:t xml:space="preserve"> CIT</w:t>
            </w:r>
            <w:r>
              <w:rPr>
                <w:color w:val="000000"/>
              </w:rPr>
              <w:t>I/GCP training</w:t>
            </w:r>
            <w:r w:rsidRPr="0043724B">
              <w:rPr>
                <w:color w:val="000000"/>
              </w:rPr>
              <w:t>,</w:t>
            </w:r>
            <w:r>
              <w:rPr>
                <w:color w:val="000000"/>
              </w:rPr>
              <w:t xml:space="preserve"> HIPAA, COI, Biosafety training, if applicable, </w:t>
            </w:r>
            <w:r w:rsidRPr="0043724B">
              <w:rPr>
                <w:color w:val="000000"/>
              </w:rPr>
              <w:t>EDC/EDC certification, EMR access</w:t>
            </w:r>
            <w:r>
              <w:rPr>
                <w:color w:val="000000"/>
              </w:rPr>
              <w:t>, etc.).</w:t>
            </w:r>
          </w:p>
        </w:tc>
        <w:tc>
          <w:tcPr>
            <w:tcW w:w="1350" w:type="dxa"/>
            <w:vAlign w:val="center"/>
          </w:tcPr>
          <w:p w14:paraId="2946D845" w14:textId="7E85F9EF" w:rsidR="00D04F51" w:rsidRDefault="00D04F51" w:rsidP="00D04F51">
            <w:pPr>
              <w:spacing w:after="0" w:line="240" w:lineRule="auto"/>
              <w:jc w:val="center"/>
              <w:rPr>
                <w:rFonts w:ascii="Wingdings" w:hAnsi="Wingdings"/>
                <w:sz w:val="24"/>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102CB">
              <w:rPr>
                <w:rFonts w:ascii="Arial" w:hAnsi="Arial" w:cs="Arial"/>
              </w:rPr>
            </w:r>
            <w:r w:rsidR="001102CB">
              <w:rPr>
                <w:rFonts w:ascii="Arial" w:hAnsi="Arial" w:cs="Arial"/>
              </w:rPr>
              <w:fldChar w:fldCharType="separate"/>
            </w:r>
            <w:r>
              <w:rPr>
                <w:rFonts w:ascii="Arial" w:hAnsi="Arial" w:cs="Arial"/>
              </w:rPr>
              <w:fldChar w:fldCharType="end"/>
            </w:r>
          </w:p>
        </w:tc>
        <w:tc>
          <w:tcPr>
            <w:tcW w:w="1295" w:type="dxa"/>
            <w:vAlign w:val="center"/>
          </w:tcPr>
          <w:p w14:paraId="1DE3AA1B" w14:textId="401AA035" w:rsidR="00D04F51" w:rsidRDefault="00D04F51" w:rsidP="00D04F51">
            <w:pPr>
              <w:spacing w:after="0" w:line="240" w:lineRule="auto"/>
              <w:jc w:val="center"/>
              <w:rPr>
                <w:rFonts w:ascii="Wingdings" w:hAnsi="Wingdings"/>
                <w:sz w:val="24"/>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102CB">
              <w:rPr>
                <w:rFonts w:ascii="Arial" w:hAnsi="Arial" w:cs="Arial"/>
              </w:rPr>
            </w:r>
            <w:r w:rsidR="001102CB">
              <w:rPr>
                <w:rFonts w:ascii="Arial" w:hAnsi="Arial" w:cs="Arial"/>
              </w:rPr>
              <w:fldChar w:fldCharType="separate"/>
            </w:r>
            <w:r>
              <w:rPr>
                <w:rFonts w:ascii="Arial" w:hAnsi="Arial" w:cs="Arial"/>
              </w:rPr>
              <w:fldChar w:fldCharType="end"/>
            </w:r>
          </w:p>
        </w:tc>
        <w:tc>
          <w:tcPr>
            <w:tcW w:w="2570" w:type="dxa"/>
          </w:tcPr>
          <w:p w14:paraId="42019BE2" w14:textId="77777777" w:rsidR="00D04F51" w:rsidRDefault="00D04F51" w:rsidP="00D04F51">
            <w:pPr>
              <w:spacing w:after="0" w:line="240" w:lineRule="auto"/>
            </w:pPr>
          </w:p>
        </w:tc>
      </w:tr>
      <w:tr w:rsidR="00D04F51" w14:paraId="44BBC30A" w14:textId="77777777" w:rsidTr="005418AA">
        <w:trPr>
          <w:jc w:val="center"/>
        </w:trPr>
        <w:tc>
          <w:tcPr>
            <w:tcW w:w="5575" w:type="dxa"/>
          </w:tcPr>
          <w:p w14:paraId="68A8F7C5" w14:textId="77777777" w:rsidR="00D04F51" w:rsidRDefault="00D04F51" w:rsidP="00D04F51">
            <w:pPr>
              <w:pStyle w:val="TableParagraph"/>
              <w:spacing w:after="120" w:line="276" w:lineRule="auto"/>
              <w:jc w:val="both"/>
              <w:rPr>
                <w:color w:val="000000"/>
              </w:rPr>
            </w:pPr>
            <w:r>
              <w:rPr>
                <w:color w:val="000000"/>
              </w:rPr>
              <w:t>Review the plan for maintenance of the regulatory binder.</w:t>
            </w:r>
          </w:p>
          <w:p w14:paraId="35C8E105" w14:textId="2EA0C9E4" w:rsidR="004E3981" w:rsidRPr="0043724B" w:rsidRDefault="004E3981" w:rsidP="00D04F51">
            <w:pPr>
              <w:pStyle w:val="TableParagraph"/>
              <w:spacing w:after="120" w:line="276" w:lineRule="auto"/>
              <w:jc w:val="both"/>
              <w:rPr>
                <w:color w:val="000000"/>
              </w:rPr>
            </w:pPr>
            <w:r>
              <w:rPr>
                <w:i/>
                <w:iCs/>
              </w:rPr>
              <w:t xml:space="preserve">*Refer to </w:t>
            </w:r>
            <w:hyperlink r:id="rId13" w:history="1">
              <w:r>
                <w:rPr>
                  <w:rStyle w:val="Hyperlink"/>
                  <w:i/>
                  <w:iCs/>
                </w:rPr>
                <w:t>UUSOP-06, Study Records Management</w:t>
              </w:r>
            </w:hyperlink>
            <w:r>
              <w:rPr>
                <w:i/>
                <w:iCs/>
              </w:rPr>
              <w:t xml:space="preserve"> for detailed University of Utah procedures.</w:t>
            </w:r>
          </w:p>
        </w:tc>
        <w:tc>
          <w:tcPr>
            <w:tcW w:w="1350" w:type="dxa"/>
            <w:vAlign w:val="center"/>
          </w:tcPr>
          <w:p w14:paraId="766D58FA" w14:textId="63241C45" w:rsidR="00D04F51" w:rsidRDefault="00D04F51" w:rsidP="00D04F51">
            <w:pPr>
              <w:spacing w:after="0" w:line="240" w:lineRule="auto"/>
              <w:jc w:val="center"/>
              <w:rPr>
                <w:rFonts w:ascii="Wingdings" w:hAnsi="Wingdings"/>
                <w:sz w:val="24"/>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102CB">
              <w:rPr>
                <w:rFonts w:ascii="Arial" w:hAnsi="Arial" w:cs="Arial"/>
              </w:rPr>
            </w:r>
            <w:r w:rsidR="001102CB">
              <w:rPr>
                <w:rFonts w:ascii="Arial" w:hAnsi="Arial" w:cs="Arial"/>
              </w:rPr>
              <w:fldChar w:fldCharType="separate"/>
            </w:r>
            <w:r>
              <w:rPr>
                <w:rFonts w:ascii="Arial" w:hAnsi="Arial" w:cs="Arial"/>
              </w:rPr>
              <w:fldChar w:fldCharType="end"/>
            </w:r>
          </w:p>
        </w:tc>
        <w:tc>
          <w:tcPr>
            <w:tcW w:w="1295" w:type="dxa"/>
            <w:vAlign w:val="center"/>
          </w:tcPr>
          <w:p w14:paraId="5BFB58B1" w14:textId="4B9ED577" w:rsidR="00D04F51" w:rsidRDefault="00D04F51" w:rsidP="00D04F51">
            <w:pPr>
              <w:spacing w:after="0" w:line="240" w:lineRule="auto"/>
              <w:jc w:val="center"/>
              <w:rPr>
                <w:rFonts w:ascii="Wingdings" w:hAnsi="Wingdings"/>
                <w:sz w:val="24"/>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102CB">
              <w:rPr>
                <w:rFonts w:ascii="Arial" w:hAnsi="Arial" w:cs="Arial"/>
              </w:rPr>
            </w:r>
            <w:r w:rsidR="001102CB">
              <w:rPr>
                <w:rFonts w:ascii="Arial" w:hAnsi="Arial" w:cs="Arial"/>
              </w:rPr>
              <w:fldChar w:fldCharType="separate"/>
            </w:r>
            <w:r>
              <w:rPr>
                <w:rFonts w:ascii="Arial" w:hAnsi="Arial" w:cs="Arial"/>
              </w:rPr>
              <w:fldChar w:fldCharType="end"/>
            </w:r>
          </w:p>
        </w:tc>
        <w:tc>
          <w:tcPr>
            <w:tcW w:w="2570" w:type="dxa"/>
          </w:tcPr>
          <w:p w14:paraId="54867177" w14:textId="77777777" w:rsidR="00D04F51" w:rsidRDefault="00D04F51" w:rsidP="00D04F51">
            <w:pPr>
              <w:spacing w:after="0" w:line="240" w:lineRule="auto"/>
            </w:pPr>
          </w:p>
        </w:tc>
      </w:tr>
      <w:tr w:rsidR="00D04F51" w14:paraId="702D7C80" w14:textId="77777777" w:rsidTr="00A71E42">
        <w:trPr>
          <w:jc w:val="center"/>
        </w:trPr>
        <w:tc>
          <w:tcPr>
            <w:tcW w:w="5575" w:type="dxa"/>
          </w:tcPr>
          <w:p w14:paraId="78831048" w14:textId="1F62B439" w:rsidR="00D04F51" w:rsidRPr="00E6592D" w:rsidRDefault="00D04F51" w:rsidP="00D04F51">
            <w:pPr>
              <w:pStyle w:val="TableParagraph"/>
              <w:spacing w:after="120" w:line="276" w:lineRule="auto"/>
              <w:ind w:right="-13"/>
              <w:jc w:val="both"/>
              <w:rPr>
                <w:color w:val="000000"/>
              </w:rPr>
            </w:pPr>
            <w:r w:rsidRPr="0043724B">
              <w:rPr>
                <w:color w:val="000000"/>
              </w:rPr>
              <w:t>Discuss the disposition of any participant compensation and the reconciliation of this info</w:t>
            </w:r>
            <w:r>
              <w:rPr>
                <w:color w:val="000000"/>
              </w:rPr>
              <w:t>rmation</w:t>
            </w:r>
            <w:r w:rsidRPr="0043724B">
              <w:rPr>
                <w:color w:val="000000"/>
              </w:rPr>
              <w:t xml:space="preserve"> on any logs or in any study specific systems </w:t>
            </w:r>
            <w:r>
              <w:rPr>
                <w:color w:val="000000"/>
              </w:rPr>
              <w:t>(</w:t>
            </w:r>
            <w:r w:rsidRPr="0043724B">
              <w:rPr>
                <w:color w:val="000000"/>
              </w:rPr>
              <w:t>i.e., gift cards, cash, checks, gifts, parking or meal vouchers, etc.</w:t>
            </w:r>
            <w:r>
              <w:rPr>
                <w:color w:val="000000"/>
              </w:rPr>
              <w:t>).</w:t>
            </w:r>
          </w:p>
        </w:tc>
        <w:tc>
          <w:tcPr>
            <w:tcW w:w="1350" w:type="dxa"/>
            <w:vAlign w:val="center"/>
          </w:tcPr>
          <w:p w14:paraId="5714878D" w14:textId="761DE268" w:rsidR="00D04F51" w:rsidRDefault="00D04F51" w:rsidP="00D04F51">
            <w:pPr>
              <w:spacing w:after="0" w:line="240" w:lineRule="auto"/>
              <w:jc w:val="center"/>
              <w:rPr>
                <w:rFonts w:ascii="Wingdings" w:hAnsi="Wingdings"/>
                <w:sz w:val="24"/>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102CB">
              <w:rPr>
                <w:rFonts w:ascii="Arial" w:hAnsi="Arial" w:cs="Arial"/>
              </w:rPr>
            </w:r>
            <w:r w:rsidR="001102CB">
              <w:rPr>
                <w:rFonts w:ascii="Arial" w:hAnsi="Arial" w:cs="Arial"/>
              </w:rPr>
              <w:fldChar w:fldCharType="separate"/>
            </w:r>
            <w:r>
              <w:rPr>
                <w:rFonts w:ascii="Arial" w:hAnsi="Arial" w:cs="Arial"/>
              </w:rPr>
              <w:fldChar w:fldCharType="end"/>
            </w:r>
          </w:p>
        </w:tc>
        <w:tc>
          <w:tcPr>
            <w:tcW w:w="1295" w:type="dxa"/>
            <w:vAlign w:val="center"/>
          </w:tcPr>
          <w:p w14:paraId="49A10D8E" w14:textId="1BA1C3B7" w:rsidR="00D04F51" w:rsidRDefault="00D04F51" w:rsidP="00D04F51">
            <w:pPr>
              <w:spacing w:after="0" w:line="240" w:lineRule="auto"/>
              <w:jc w:val="center"/>
              <w:rPr>
                <w:rFonts w:ascii="Wingdings" w:hAnsi="Wingdings"/>
                <w:sz w:val="24"/>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102CB">
              <w:rPr>
                <w:rFonts w:ascii="Arial" w:hAnsi="Arial" w:cs="Arial"/>
              </w:rPr>
            </w:r>
            <w:r w:rsidR="001102CB">
              <w:rPr>
                <w:rFonts w:ascii="Arial" w:hAnsi="Arial" w:cs="Arial"/>
              </w:rPr>
              <w:fldChar w:fldCharType="separate"/>
            </w:r>
            <w:r>
              <w:rPr>
                <w:rFonts w:ascii="Arial" w:hAnsi="Arial" w:cs="Arial"/>
              </w:rPr>
              <w:fldChar w:fldCharType="end"/>
            </w:r>
          </w:p>
        </w:tc>
        <w:tc>
          <w:tcPr>
            <w:tcW w:w="2570" w:type="dxa"/>
          </w:tcPr>
          <w:p w14:paraId="4291D88D" w14:textId="77777777" w:rsidR="00D04F51" w:rsidRDefault="00D04F51" w:rsidP="00D04F51">
            <w:pPr>
              <w:spacing w:after="0" w:line="240" w:lineRule="auto"/>
            </w:pPr>
          </w:p>
        </w:tc>
      </w:tr>
      <w:tr w:rsidR="00D04F51" w14:paraId="7DFD3257" w14:textId="77777777" w:rsidTr="00A71E42">
        <w:trPr>
          <w:jc w:val="center"/>
        </w:trPr>
        <w:tc>
          <w:tcPr>
            <w:tcW w:w="5575" w:type="dxa"/>
          </w:tcPr>
          <w:p w14:paraId="50726FE3" w14:textId="6A00A41F" w:rsidR="00D04F51" w:rsidRDefault="00D04F51" w:rsidP="00D04F51">
            <w:pPr>
              <w:pStyle w:val="TableParagraph"/>
              <w:spacing w:after="120" w:line="276" w:lineRule="auto"/>
              <w:ind w:right="-13"/>
              <w:jc w:val="both"/>
              <w:rPr>
                <w:color w:val="000000"/>
              </w:rPr>
            </w:pPr>
            <w:r>
              <w:rPr>
                <w:color w:val="000000"/>
              </w:rPr>
              <w:t xml:space="preserve">Review instructions on study-specific activities, such as diagnostic tests, lab kits, study-required software, and/or any related recordkeeping requirements (i.e., temperature logs, calibration logs, etc.). </w:t>
            </w:r>
          </w:p>
        </w:tc>
        <w:tc>
          <w:tcPr>
            <w:tcW w:w="1350" w:type="dxa"/>
            <w:vAlign w:val="center"/>
          </w:tcPr>
          <w:p w14:paraId="513B374C" w14:textId="09076A4D" w:rsidR="00D04F51" w:rsidRDefault="00D04F51" w:rsidP="00D04F51">
            <w:pPr>
              <w:spacing w:after="0" w:line="240" w:lineRule="auto"/>
              <w:jc w:val="center"/>
              <w:rPr>
                <w:rFonts w:ascii="Wingdings" w:hAnsi="Wingdings"/>
                <w:sz w:val="24"/>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102CB">
              <w:rPr>
                <w:rFonts w:ascii="Arial" w:hAnsi="Arial" w:cs="Arial"/>
              </w:rPr>
            </w:r>
            <w:r w:rsidR="001102CB">
              <w:rPr>
                <w:rFonts w:ascii="Arial" w:hAnsi="Arial" w:cs="Arial"/>
              </w:rPr>
              <w:fldChar w:fldCharType="separate"/>
            </w:r>
            <w:r>
              <w:rPr>
                <w:rFonts w:ascii="Arial" w:hAnsi="Arial" w:cs="Arial"/>
              </w:rPr>
              <w:fldChar w:fldCharType="end"/>
            </w:r>
          </w:p>
        </w:tc>
        <w:tc>
          <w:tcPr>
            <w:tcW w:w="1295" w:type="dxa"/>
            <w:vAlign w:val="center"/>
          </w:tcPr>
          <w:p w14:paraId="67C544A9" w14:textId="3208B0B6" w:rsidR="00D04F51" w:rsidRDefault="00D04F51" w:rsidP="00D04F51">
            <w:pPr>
              <w:spacing w:after="0" w:line="240" w:lineRule="auto"/>
              <w:jc w:val="center"/>
              <w:rPr>
                <w:rFonts w:ascii="Wingdings" w:hAnsi="Wingdings"/>
                <w:sz w:val="24"/>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102CB">
              <w:rPr>
                <w:rFonts w:ascii="Arial" w:hAnsi="Arial" w:cs="Arial"/>
              </w:rPr>
            </w:r>
            <w:r w:rsidR="001102CB">
              <w:rPr>
                <w:rFonts w:ascii="Arial" w:hAnsi="Arial" w:cs="Arial"/>
              </w:rPr>
              <w:fldChar w:fldCharType="separate"/>
            </w:r>
            <w:r>
              <w:rPr>
                <w:rFonts w:ascii="Arial" w:hAnsi="Arial" w:cs="Arial"/>
              </w:rPr>
              <w:fldChar w:fldCharType="end"/>
            </w:r>
          </w:p>
        </w:tc>
        <w:tc>
          <w:tcPr>
            <w:tcW w:w="2570" w:type="dxa"/>
          </w:tcPr>
          <w:p w14:paraId="15E7F05F" w14:textId="77777777" w:rsidR="00D04F51" w:rsidRDefault="00D04F51" w:rsidP="00D04F51">
            <w:pPr>
              <w:spacing w:after="0" w:line="240" w:lineRule="auto"/>
            </w:pPr>
          </w:p>
        </w:tc>
      </w:tr>
      <w:tr w:rsidR="00D04F51" w14:paraId="6D6DA834" w14:textId="77777777" w:rsidTr="00A71E42">
        <w:trPr>
          <w:jc w:val="center"/>
        </w:trPr>
        <w:tc>
          <w:tcPr>
            <w:tcW w:w="5575" w:type="dxa"/>
          </w:tcPr>
          <w:p w14:paraId="66152224" w14:textId="1BD73BB8" w:rsidR="00D04F51" w:rsidRDefault="00D04F51" w:rsidP="00D04F51">
            <w:pPr>
              <w:pStyle w:val="TableParagraph"/>
              <w:spacing w:after="120" w:line="276" w:lineRule="auto"/>
              <w:ind w:right="-13"/>
              <w:jc w:val="both"/>
              <w:rPr>
                <w:color w:val="000000"/>
              </w:rPr>
            </w:pPr>
            <w:r>
              <w:rPr>
                <w:color w:val="000000"/>
              </w:rPr>
              <w:t>Identify important sponsor and/or monitoring body contacts and corresponding timeframes (i.e., enrollment logs, deviation reporting, safety reporting, etc.).</w:t>
            </w:r>
          </w:p>
          <w:p w14:paraId="51B6E877" w14:textId="5737276B" w:rsidR="0056547C" w:rsidRDefault="0056547C" w:rsidP="00D04F51">
            <w:pPr>
              <w:pStyle w:val="TableParagraph"/>
              <w:spacing w:after="120" w:line="276" w:lineRule="auto"/>
              <w:ind w:right="-13"/>
              <w:jc w:val="both"/>
              <w:rPr>
                <w:color w:val="000000"/>
              </w:rPr>
            </w:pPr>
            <w:r>
              <w:rPr>
                <w:i/>
                <w:iCs/>
              </w:rPr>
              <w:t>*</w:t>
            </w:r>
            <w:r w:rsidRPr="0056547C">
              <w:rPr>
                <w:i/>
                <w:iCs/>
              </w:rPr>
              <w:t xml:space="preserve">Refer to </w:t>
            </w:r>
            <w:hyperlink r:id="rId14" w:history="1">
              <w:r>
                <w:rPr>
                  <w:rStyle w:val="Hyperlink"/>
                  <w:i/>
                  <w:iCs/>
                </w:rPr>
                <w:t>UUSOP-07, Deviations: Documentation and Reporting</w:t>
              </w:r>
            </w:hyperlink>
            <w:r>
              <w:rPr>
                <w:i/>
                <w:iCs/>
              </w:rPr>
              <w:t xml:space="preserve"> and </w:t>
            </w:r>
            <w:hyperlink r:id="rId15" w:history="1">
              <w:r w:rsidRPr="0056547C">
                <w:rPr>
                  <w:rStyle w:val="Hyperlink"/>
                  <w:i/>
                  <w:iCs/>
                </w:rPr>
                <w:t>UUSOP-14, Safety Assessment and Reporting</w:t>
              </w:r>
            </w:hyperlink>
            <w:r w:rsidRPr="0056547C">
              <w:rPr>
                <w:i/>
                <w:iCs/>
              </w:rPr>
              <w:t xml:space="preserve"> for</w:t>
            </w:r>
            <w:r w:rsidR="004E3981">
              <w:rPr>
                <w:i/>
                <w:iCs/>
              </w:rPr>
              <w:t xml:space="preserve"> details re: University of Utah procedures</w:t>
            </w:r>
            <w:r w:rsidRPr="0056547C">
              <w:rPr>
                <w:i/>
                <w:iCs/>
              </w:rPr>
              <w:t>.</w:t>
            </w:r>
          </w:p>
        </w:tc>
        <w:tc>
          <w:tcPr>
            <w:tcW w:w="1350" w:type="dxa"/>
            <w:vAlign w:val="center"/>
          </w:tcPr>
          <w:p w14:paraId="71010C46" w14:textId="6B8C3070" w:rsidR="00D04F51" w:rsidRDefault="00D04F51" w:rsidP="00D04F51">
            <w:pPr>
              <w:spacing w:after="0" w:line="240" w:lineRule="auto"/>
              <w:jc w:val="center"/>
              <w:rPr>
                <w:rFonts w:ascii="Wingdings" w:hAnsi="Wingdings"/>
                <w:sz w:val="24"/>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102CB">
              <w:rPr>
                <w:rFonts w:ascii="Arial" w:hAnsi="Arial" w:cs="Arial"/>
              </w:rPr>
            </w:r>
            <w:r w:rsidR="001102CB">
              <w:rPr>
                <w:rFonts w:ascii="Arial" w:hAnsi="Arial" w:cs="Arial"/>
              </w:rPr>
              <w:fldChar w:fldCharType="separate"/>
            </w:r>
            <w:r>
              <w:rPr>
                <w:rFonts w:ascii="Arial" w:hAnsi="Arial" w:cs="Arial"/>
              </w:rPr>
              <w:fldChar w:fldCharType="end"/>
            </w:r>
          </w:p>
        </w:tc>
        <w:tc>
          <w:tcPr>
            <w:tcW w:w="1295" w:type="dxa"/>
            <w:vAlign w:val="center"/>
          </w:tcPr>
          <w:p w14:paraId="5040BA9C" w14:textId="202420BC" w:rsidR="00D04F51" w:rsidRDefault="00D04F51" w:rsidP="00D04F51">
            <w:pPr>
              <w:spacing w:after="0" w:line="240" w:lineRule="auto"/>
              <w:jc w:val="center"/>
              <w:rPr>
                <w:rFonts w:ascii="Wingdings" w:hAnsi="Wingdings"/>
                <w:sz w:val="24"/>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102CB">
              <w:rPr>
                <w:rFonts w:ascii="Arial" w:hAnsi="Arial" w:cs="Arial"/>
              </w:rPr>
            </w:r>
            <w:r w:rsidR="001102CB">
              <w:rPr>
                <w:rFonts w:ascii="Arial" w:hAnsi="Arial" w:cs="Arial"/>
              </w:rPr>
              <w:fldChar w:fldCharType="separate"/>
            </w:r>
            <w:r>
              <w:rPr>
                <w:rFonts w:ascii="Arial" w:hAnsi="Arial" w:cs="Arial"/>
              </w:rPr>
              <w:fldChar w:fldCharType="end"/>
            </w:r>
          </w:p>
        </w:tc>
        <w:tc>
          <w:tcPr>
            <w:tcW w:w="2570" w:type="dxa"/>
          </w:tcPr>
          <w:p w14:paraId="5E43E323" w14:textId="77777777" w:rsidR="00D04F51" w:rsidRDefault="00D04F51" w:rsidP="00D04F51">
            <w:pPr>
              <w:spacing w:after="0" w:line="240" w:lineRule="auto"/>
            </w:pPr>
          </w:p>
        </w:tc>
      </w:tr>
      <w:tr w:rsidR="00D04F51" w14:paraId="137EA96A" w14:textId="77777777" w:rsidTr="00D04F51">
        <w:trPr>
          <w:jc w:val="center"/>
        </w:trPr>
        <w:tc>
          <w:tcPr>
            <w:tcW w:w="5575" w:type="dxa"/>
            <w:shd w:val="clear" w:color="auto" w:fill="D9D9D9" w:themeFill="background1" w:themeFillShade="D9"/>
            <w:vAlign w:val="center"/>
          </w:tcPr>
          <w:p w14:paraId="1B356867" w14:textId="597B094A" w:rsidR="00D04F51" w:rsidRPr="00531820" w:rsidRDefault="00D04F51" w:rsidP="00D04F51">
            <w:pPr>
              <w:pStyle w:val="TableParagraph"/>
              <w:ind w:right="634"/>
              <w:rPr>
                <w:b/>
                <w:bCs/>
                <w:color w:val="000000"/>
              </w:rPr>
            </w:pPr>
            <w:r w:rsidRPr="00531820">
              <w:rPr>
                <w:b/>
                <w:bCs/>
                <w:color w:val="000000"/>
              </w:rPr>
              <w:t>RECRUITMENT:</w:t>
            </w:r>
          </w:p>
        </w:tc>
        <w:tc>
          <w:tcPr>
            <w:tcW w:w="1350" w:type="dxa"/>
            <w:shd w:val="clear" w:color="auto" w:fill="D9D9D9" w:themeFill="background1" w:themeFillShade="D9"/>
            <w:vAlign w:val="center"/>
          </w:tcPr>
          <w:p w14:paraId="6AF30258" w14:textId="7560DD55" w:rsidR="00D04F51" w:rsidRDefault="00D04F51" w:rsidP="00D04F51">
            <w:pPr>
              <w:spacing w:after="0" w:line="240" w:lineRule="auto"/>
              <w:jc w:val="center"/>
              <w:rPr>
                <w:rFonts w:ascii="Wingdings" w:hAnsi="Wingdings"/>
                <w:sz w:val="24"/>
              </w:rPr>
            </w:pPr>
            <w:r w:rsidRPr="00791F8A">
              <w:rPr>
                <w:rFonts w:ascii="Times New Roman" w:hAnsi="Times New Roman"/>
                <w:b/>
                <w:bCs/>
              </w:rPr>
              <w:t>In Progress</w:t>
            </w:r>
          </w:p>
        </w:tc>
        <w:tc>
          <w:tcPr>
            <w:tcW w:w="1295" w:type="dxa"/>
            <w:shd w:val="clear" w:color="auto" w:fill="D9D9D9" w:themeFill="background1" w:themeFillShade="D9"/>
            <w:vAlign w:val="center"/>
          </w:tcPr>
          <w:p w14:paraId="07ADDC63" w14:textId="2017F1DA" w:rsidR="00D04F51" w:rsidRDefault="00D04F51" w:rsidP="00D04F51">
            <w:pPr>
              <w:spacing w:after="0" w:line="240" w:lineRule="auto"/>
              <w:jc w:val="center"/>
              <w:rPr>
                <w:rFonts w:ascii="Wingdings" w:hAnsi="Wingdings"/>
                <w:sz w:val="24"/>
              </w:rPr>
            </w:pPr>
            <w:r w:rsidRPr="00791F8A">
              <w:rPr>
                <w:rFonts w:ascii="Times New Roman" w:hAnsi="Times New Roman"/>
                <w:b/>
                <w:bCs/>
              </w:rPr>
              <w:t>Completed</w:t>
            </w:r>
          </w:p>
        </w:tc>
        <w:tc>
          <w:tcPr>
            <w:tcW w:w="2570" w:type="dxa"/>
            <w:shd w:val="clear" w:color="auto" w:fill="D9D9D9" w:themeFill="background1" w:themeFillShade="D9"/>
            <w:vAlign w:val="center"/>
          </w:tcPr>
          <w:p w14:paraId="33EC8387" w14:textId="51A6084B" w:rsidR="00D04F51" w:rsidRDefault="00D04F51" w:rsidP="00D04F51">
            <w:pPr>
              <w:spacing w:after="0" w:line="240" w:lineRule="auto"/>
              <w:jc w:val="center"/>
            </w:pPr>
            <w:r w:rsidRPr="00791F8A">
              <w:rPr>
                <w:rFonts w:ascii="Times New Roman" w:hAnsi="Times New Roman"/>
                <w:b/>
                <w:bCs/>
              </w:rPr>
              <w:t>Notes</w:t>
            </w:r>
          </w:p>
        </w:tc>
      </w:tr>
      <w:tr w:rsidR="00D04F51" w14:paraId="67E71657" w14:textId="77777777" w:rsidTr="001C7CC4">
        <w:trPr>
          <w:jc w:val="center"/>
        </w:trPr>
        <w:tc>
          <w:tcPr>
            <w:tcW w:w="5575" w:type="dxa"/>
          </w:tcPr>
          <w:p w14:paraId="07C86E89" w14:textId="276D353D" w:rsidR="00D04F51" w:rsidRDefault="00D04F51" w:rsidP="00D04F51">
            <w:pPr>
              <w:pStyle w:val="TableParagraph"/>
              <w:spacing w:after="120" w:line="276" w:lineRule="auto"/>
              <w:jc w:val="both"/>
            </w:pPr>
            <w:r w:rsidRPr="00507A28">
              <w:t xml:space="preserve">Confirm </w:t>
            </w:r>
            <w:r>
              <w:t xml:space="preserve">locations where enrollment will occur, study visits will be conducted, and discuss the study staff logistics of executing study procedures at those </w:t>
            </w:r>
            <w:r>
              <w:lastRenderedPageBreak/>
              <w:t>locations (study start date/end date).</w:t>
            </w:r>
          </w:p>
          <w:p w14:paraId="2F45275B" w14:textId="77777777" w:rsidR="00D04F51" w:rsidRDefault="00D04F51" w:rsidP="00D04F51">
            <w:pPr>
              <w:pStyle w:val="TableParagraph"/>
              <w:spacing w:line="276" w:lineRule="auto"/>
              <w:jc w:val="both"/>
            </w:pPr>
            <w:r>
              <w:t>Discuss:</w:t>
            </w:r>
          </w:p>
          <w:p w14:paraId="0B03A0A2" w14:textId="018DB94B" w:rsidR="00D04F51" w:rsidRDefault="00D04F51" w:rsidP="00D04F51">
            <w:pPr>
              <w:pStyle w:val="TableParagraph"/>
              <w:numPr>
                <w:ilvl w:val="0"/>
                <w:numId w:val="5"/>
              </w:numPr>
              <w:spacing w:line="276" w:lineRule="auto"/>
              <w:ind w:left="332" w:hanging="310"/>
              <w:jc w:val="both"/>
            </w:pPr>
            <w:r>
              <w:t xml:space="preserve">project timelines/recruitment goals </w:t>
            </w:r>
          </w:p>
          <w:p w14:paraId="253620C6" w14:textId="384D1E3C" w:rsidR="00D04F51" w:rsidRDefault="00D04F51" w:rsidP="00D04F51">
            <w:pPr>
              <w:pStyle w:val="TableParagraph"/>
              <w:numPr>
                <w:ilvl w:val="0"/>
                <w:numId w:val="5"/>
              </w:numPr>
              <w:spacing w:line="276" w:lineRule="auto"/>
              <w:ind w:left="332" w:hanging="310"/>
              <w:jc w:val="both"/>
            </w:pPr>
            <w:r>
              <w:t>study population</w:t>
            </w:r>
          </w:p>
          <w:p w14:paraId="28940F11" w14:textId="2B1AC535" w:rsidR="00D04F51" w:rsidRDefault="00D04F51" w:rsidP="00D04F51">
            <w:pPr>
              <w:pStyle w:val="TableParagraph"/>
              <w:numPr>
                <w:ilvl w:val="0"/>
                <w:numId w:val="5"/>
              </w:numPr>
              <w:spacing w:line="276" w:lineRule="auto"/>
              <w:ind w:left="332" w:hanging="310"/>
              <w:jc w:val="both"/>
            </w:pPr>
            <w:r>
              <w:t xml:space="preserve">screening/identification of potential participants </w:t>
            </w:r>
          </w:p>
          <w:p w14:paraId="51463071" w14:textId="1A282514" w:rsidR="00D04F51" w:rsidRDefault="00D04F51" w:rsidP="00D04F51">
            <w:pPr>
              <w:pStyle w:val="TableParagraph"/>
              <w:numPr>
                <w:ilvl w:val="0"/>
                <w:numId w:val="5"/>
              </w:numPr>
              <w:spacing w:line="276" w:lineRule="auto"/>
              <w:ind w:left="332" w:hanging="310"/>
              <w:jc w:val="both"/>
            </w:pPr>
            <w:r>
              <w:t xml:space="preserve">recruitment methods (ads, social media, radio, print, scripts, etc.) </w:t>
            </w:r>
          </w:p>
          <w:p w14:paraId="50486D51" w14:textId="11234131" w:rsidR="00D04F51" w:rsidRPr="009D1C9C" w:rsidRDefault="00D04F51" w:rsidP="00D04F51">
            <w:pPr>
              <w:pStyle w:val="TableParagraph"/>
              <w:numPr>
                <w:ilvl w:val="0"/>
                <w:numId w:val="5"/>
              </w:numPr>
              <w:spacing w:after="120" w:line="276" w:lineRule="auto"/>
              <w:ind w:left="332" w:hanging="310"/>
              <w:jc w:val="both"/>
            </w:pPr>
            <w:r>
              <w:t>subject retention procedures</w:t>
            </w:r>
          </w:p>
        </w:tc>
        <w:tc>
          <w:tcPr>
            <w:tcW w:w="1350" w:type="dxa"/>
            <w:vAlign w:val="center"/>
          </w:tcPr>
          <w:p w14:paraId="0596AC39" w14:textId="010EE7B0" w:rsidR="00D04F51" w:rsidRDefault="00D04F51" w:rsidP="00D04F51">
            <w:pPr>
              <w:spacing w:after="0" w:line="240" w:lineRule="auto"/>
              <w:jc w:val="center"/>
              <w:rPr>
                <w:rFonts w:ascii="Wingdings" w:hAnsi="Wingdings"/>
                <w:sz w:val="24"/>
              </w:rPr>
            </w:pPr>
            <w:r>
              <w:rPr>
                <w:rFonts w:ascii="Arial" w:hAnsi="Arial" w:cs="Arial"/>
              </w:rPr>
              <w:lastRenderedPageBreak/>
              <w:fldChar w:fldCharType="begin">
                <w:ffData>
                  <w:name w:val="Check1"/>
                  <w:enabled/>
                  <w:calcOnExit w:val="0"/>
                  <w:checkBox>
                    <w:sizeAuto/>
                    <w:default w:val="0"/>
                  </w:checkBox>
                </w:ffData>
              </w:fldChar>
            </w:r>
            <w:r>
              <w:rPr>
                <w:rFonts w:ascii="Arial" w:hAnsi="Arial" w:cs="Arial"/>
              </w:rPr>
              <w:instrText xml:space="preserve"> FORMCHECKBOX </w:instrText>
            </w:r>
            <w:r w:rsidR="001102CB">
              <w:rPr>
                <w:rFonts w:ascii="Arial" w:hAnsi="Arial" w:cs="Arial"/>
              </w:rPr>
            </w:r>
            <w:r w:rsidR="001102CB">
              <w:rPr>
                <w:rFonts w:ascii="Arial" w:hAnsi="Arial" w:cs="Arial"/>
              </w:rPr>
              <w:fldChar w:fldCharType="separate"/>
            </w:r>
            <w:r>
              <w:rPr>
                <w:rFonts w:ascii="Arial" w:hAnsi="Arial" w:cs="Arial"/>
              </w:rPr>
              <w:fldChar w:fldCharType="end"/>
            </w:r>
          </w:p>
        </w:tc>
        <w:tc>
          <w:tcPr>
            <w:tcW w:w="1295" w:type="dxa"/>
            <w:vAlign w:val="center"/>
          </w:tcPr>
          <w:p w14:paraId="0059BA7D" w14:textId="7070BBEF" w:rsidR="00D04F51" w:rsidRDefault="00D04F51" w:rsidP="00D04F51">
            <w:pPr>
              <w:spacing w:after="0" w:line="240" w:lineRule="auto"/>
              <w:jc w:val="center"/>
              <w:rPr>
                <w:rFonts w:ascii="Wingdings" w:hAnsi="Wingdings"/>
                <w:sz w:val="24"/>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102CB">
              <w:rPr>
                <w:rFonts w:ascii="Arial" w:hAnsi="Arial" w:cs="Arial"/>
              </w:rPr>
            </w:r>
            <w:r w:rsidR="001102CB">
              <w:rPr>
                <w:rFonts w:ascii="Arial" w:hAnsi="Arial" w:cs="Arial"/>
              </w:rPr>
              <w:fldChar w:fldCharType="separate"/>
            </w:r>
            <w:r>
              <w:rPr>
                <w:rFonts w:ascii="Arial" w:hAnsi="Arial" w:cs="Arial"/>
              </w:rPr>
              <w:fldChar w:fldCharType="end"/>
            </w:r>
          </w:p>
        </w:tc>
        <w:tc>
          <w:tcPr>
            <w:tcW w:w="2570" w:type="dxa"/>
          </w:tcPr>
          <w:p w14:paraId="0D53EE3B" w14:textId="77777777" w:rsidR="00D04F51" w:rsidRDefault="00D04F51" w:rsidP="00D04F51">
            <w:pPr>
              <w:spacing w:after="0" w:line="240" w:lineRule="auto"/>
            </w:pPr>
          </w:p>
        </w:tc>
      </w:tr>
      <w:tr w:rsidR="003838A1" w14:paraId="0A4997F9" w14:textId="77777777" w:rsidTr="00D04F51">
        <w:trPr>
          <w:jc w:val="center"/>
        </w:trPr>
        <w:tc>
          <w:tcPr>
            <w:tcW w:w="5575" w:type="dxa"/>
            <w:shd w:val="clear" w:color="auto" w:fill="D9D9D9" w:themeFill="background1" w:themeFillShade="D9"/>
            <w:vAlign w:val="center"/>
          </w:tcPr>
          <w:p w14:paraId="0DEEF832" w14:textId="4F75F004" w:rsidR="003838A1" w:rsidRPr="009D1C9C" w:rsidRDefault="003838A1" w:rsidP="00D04F51">
            <w:pPr>
              <w:spacing w:after="0" w:line="240" w:lineRule="auto"/>
              <w:rPr>
                <w:rFonts w:ascii="Arial" w:hAnsi="Arial" w:cs="Arial"/>
                <w:b/>
                <w:bCs/>
              </w:rPr>
            </w:pPr>
            <w:r w:rsidRPr="009D1C9C">
              <w:rPr>
                <w:rFonts w:ascii="Arial" w:hAnsi="Arial" w:cs="Arial"/>
                <w:b/>
                <w:bCs/>
              </w:rPr>
              <w:t>INVESTIGATIONAL PRODUCT, DEVICES, SPECIMENS</w:t>
            </w:r>
            <w:r>
              <w:rPr>
                <w:rFonts w:ascii="Arial" w:hAnsi="Arial" w:cs="Arial"/>
                <w:b/>
                <w:bCs/>
              </w:rPr>
              <w:t>:</w:t>
            </w:r>
          </w:p>
        </w:tc>
        <w:tc>
          <w:tcPr>
            <w:tcW w:w="1350" w:type="dxa"/>
            <w:shd w:val="clear" w:color="auto" w:fill="D9D9D9" w:themeFill="background1" w:themeFillShade="D9"/>
            <w:vAlign w:val="center"/>
          </w:tcPr>
          <w:p w14:paraId="23B44E23" w14:textId="51C0AE3E" w:rsidR="003838A1" w:rsidRPr="00DC1027" w:rsidRDefault="003838A1" w:rsidP="00D04F51">
            <w:pPr>
              <w:spacing w:after="0" w:line="240" w:lineRule="auto"/>
              <w:jc w:val="center"/>
              <w:rPr>
                <w:rFonts w:ascii="Arial" w:hAnsi="Arial" w:cs="Arial"/>
                <w:sz w:val="24"/>
              </w:rPr>
            </w:pPr>
            <w:r w:rsidRPr="00791F8A">
              <w:rPr>
                <w:rFonts w:ascii="Times New Roman" w:hAnsi="Times New Roman"/>
                <w:b/>
                <w:bCs/>
              </w:rPr>
              <w:t>In Progress</w:t>
            </w:r>
          </w:p>
        </w:tc>
        <w:tc>
          <w:tcPr>
            <w:tcW w:w="1295" w:type="dxa"/>
            <w:shd w:val="clear" w:color="auto" w:fill="D9D9D9" w:themeFill="background1" w:themeFillShade="D9"/>
            <w:vAlign w:val="center"/>
          </w:tcPr>
          <w:p w14:paraId="5726627D" w14:textId="67E96DB1" w:rsidR="003838A1" w:rsidRDefault="003838A1" w:rsidP="00D04F51">
            <w:pPr>
              <w:spacing w:after="0" w:line="240" w:lineRule="auto"/>
              <w:jc w:val="center"/>
              <w:rPr>
                <w:rFonts w:ascii="Wingdings" w:hAnsi="Wingdings"/>
                <w:sz w:val="24"/>
              </w:rPr>
            </w:pPr>
            <w:r w:rsidRPr="00791F8A">
              <w:rPr>
                <w:rFonts w:ascii="Times New Roman" w:hAnsi="Times New Roman"/>
                <w:b/>
                <w:bCs/>
              </w:rPr>
              <w:t>Completed</w:t>
            </w:r>
          </w:p>
        </w:tc>
        <w:tc>
          <w:tcPr>
            <w:tcW w:w="2570" w:type="dxa"/>
            <w:shd w:val="clear" w:color="auto" w:fill="D9D9D9" w:themeFill="background1" w:themeFillShade="D9"/>
            <w:vAlign w:val="center"/>
          </w:tcPr>
          <w:p w14:paraId="769D4414" w14:textId="131CE0B0" w:rsidR="003838A1" w:rsidRDefault="003838A1" w:rsidP="00D04F51">
            <w:pPr>
              <w:tabs>
                <w:tab w:val="center" w:pos="1177"/>
                <w:tab w:val="right" w:pos="2354"/>
              </w:tabs>
              <w:spacing w:after="0" w:line="240" w:lineRule="auto"/>
              <w:jc w:val="center"/>
            </w:pPr>
            <w:r w:rsidRPr="00791F8A">
              <w:rPr>
                <w:rFonts w:ascii="Times New Roman" w:hAnsi="Times New Roman"/>
                <w:b/>
                <w:bCs/>
              </w:rPr>
              <w:t>Notes</w:t>
            </w:r>
          </w:p>
        </w:tc>
      </w:tr>
      <w:tr w:rsidR="00D04F51" w14:paraId="4F03DFE0" w14:textId="77777777" w:rsidTr="00860BA6">
        <w:trPr>
          <w:jc w:val="center"/>
        </w:trPr>
        <w:tc>
          <w:tcPr>
            <w:tcW w:w="5575" w:type="dxa"/>
          </w:tcPr>
          <w:p w14:paraId="0C8B1ED8" w14:textId="77777777" w:rsidR="00D04F51" w:rsidRDefault="00D04F51" w:rsidP="00D04F51">
            <w:pPr>
              <w:pStyle w:val="TableParagraph"/>
              <w:spacing w:after="120" w:line="276" w:lineRule="auto"/>
              <w:jc w:val="both"/>
              <w:rPr>
                <w:color w:val="000000"/>
              </w:rPr>
            </w:pPr>
            <w:r>
              <w:rPr>
                <w:color w:val="000000"/>
              </w:rPr>
              <w:t>Discuss test article shipment, receipt, inventory, administration, accountability, reconciliation.</w:t>
            </w:r>
          </w:p>
          <w:p w14:paraId="7D5CE21D" w14:textId="09E9A398" w:rsidR="00D04F51" w:rsidRDefault="00D04F51" w:rsidP="00D04F51">
            <w:pPr>
              <w:pStyle w:val="TableParagraph"/>
              <w:spacing w:line="276" w:lineRule="auto"/>
              <w:jc w:val="both"/>
              <w:rPr>
                <w:color w:val="000000"/>
              </w:rPr>
            </w:pPr>
            <w:r>
              <w:rPr>
                <w:color w:val="000000"/>
              </w:rPr>
              <w:t xml:space="preserve">Review: </w:t>
            </w:r>
          </w:p>
          <w:p w14:paraId="6F5B6DCA" w14:textId="77777777" w:rsidR="00D04F51" w:rsidRDefault="00D04F51" w:rsidP="00D04F51">
            <w:pPr>
              <w:pStyle w:val="TableParagraph"/>
              <w:numPr>
                <w:ilvl w:val="0"/>
                <w:numId w:val="7"/>
              </w:numPr>
              <w:spacing w:line="276" w:lineRule="auto"/>
              <w:ind w:left="332"/>
              <w:jc w:val="both"/>
            </w:pPr>
            <w:r>
              <w:t>Description of Product</w:t>
            </w:r>
          </w:p>
          <w:p w14:paraId="218FD6F2" w14:textId="77777777" w:rsidR="00D04F51" w:rsidRDefault="00D04F51" w:rsidP="00D04F51">
            <w:pPr>
              <w:pStyle w:val="TableParagraph"/>
              <w:numPr>
                <w:ilvl w:val="0"/>
                <w:numId w:val="7"/>
              </w:numPr>
              <w:spacing w:line="276" w:lineRule="auto"/>
              <w:ind w:left="332"/>
              <w:jc w:val="both"/>
            </w:pPr>
            <w:r>
              <w:t>Investigator Brochure (IB) or Package Insert</w:t>
            </w:r>
          </w:p>
          <w:p w14:paraId="330D180F" w14:textId="33024A0A" w:rsidR="00D04F51" w:rsidRDefault="00D04F51" w:rsidP="00D04F51">
            <w:pPr>
              <w:pStyle w:val="TableParagraph"/>
              <w:numPr>
                <w:ilvl w:val="0"/>
                <w:numId w:val="7"/>
              </w:numPr>
              <w:spacing w:line="276" w:lineRule="auto"/>
              <w:ind w:left="332"/>
              <w:jc w:val="both"/>
            </w:pPr>
            <w:r>
              <w:t>Status of initial drug shipment (has drug been ordered/received at the study site?)</w:t>
            </w:r>
          </w:p>
          <w:p w14:paraId="2635BF6F" w14:textId="77777777" w:rsidR="00D04F51" w:rsidRDefault="00D04F51" w:rsidP="00D04F51">
            <w:pPr>
              <w:pStyle w:val="TableParagraph"/>
              <w:numPr>
                <w:ilvl w:val="0"/>
                <w:numId w:val="7"/>
              </w:numPr>
              <w:spacing w:line="276" w:lineRule="auto"/>
              <w:ind w:left="332"/>
              <w:jc w:val="both"/>
            </w:pPr>
            <w:r>
              <w:t>Storage</w:t>
            </w:r>
          </w:p>
          <w:p w14:paraId="76FDBDAB" w14:textId="77777777" w:rsidR="00D04F51" w:rsidRDefault="00D04F51" w:rsidP="00D04F51">
            <w:pPr>
              <w:pStyle w:val="TableParagraph"/>
              <w:numPr>
                <w:ilvl w:val="0"/>
                <w:numId w:val="7"/>
              </w:numPr>
              <w:spacing w:line="276" w:lineRule="auto"/>
              <w:ind w:left="332"/>
              <w:jc w:val="both"/>
            </w:pPr>
            <w:r>
              <w:t xml:space="preserve">Dosing/Handling Instructions </w:t>
            </w:r>
          </w:p>
          <w:p w14:paraId="7F6239BC" w14:textId="77777777" w:rsidR="00D04F51" w:rsidRDefault="00D04F51" w:rsidP="00D04F51">
            <w:pPr>
              <w:pStyle w:val="TableParagraph"/>
              <w:numPr>
                <w:ilvl w:val="0"/>
                <w:numId w:val="7"/>
              </w:numPr>
              <w:spacing w:line="276" w:lineRule="auto"/>
              <w:ind w:left="332"/>
              <w:jc w:val="both"/>
            </w:pPr>
            <w:r>
              <w:t>Dispensing</w:t>
            </w:r>
          </w:p>
          <w:p w14:paraId="764DE1CC" w14:textId="77777777" w:rsidR="00D04F51" w:rsidRDefault="00D04F51" w:rsidP="00D04F51">
            <w:pPr>
              <w:pStyle w:val="TableParagraph"/>
              <w:numPr>
                <w:ilvl w:val="0"/>
                <w:numId w:val="7"/>
              </w:numPr>
              <w:spacing w:line="276" w:lineRule="auto"/>
              <w:ind w:left="332"/>
              <w:jc w:val="both"/>
            </w:pPr>
            <w:r>
              <w:t>Accountability</w:t>
            </w:r>
          </w:p>
          <w:p w14:paraId="24DC3CBB" w14:textId="77777777" w:rsidR="00D04F51" w:rsidRDefault="00D04F51" w:rsidP="00D04F51">
            <w:pPr>
              <w:pStyle w:val="TableParagraph"/>
              <w:numPr>
                <w:ilvl w:val="0"/>
                <w:numId w:val="7"/>
              </w:numPr>
              <w:spacing w:line="276" w:lineRule="auto"/>
              <w:ind w:left="332"/>
              <w:jc w:val="both"/>
            </w:pPr>
            <w:r>
              <w:t>Return/Destruction Considerations</w:t>
            </w:r>
          </w:p>
          <w:p w14:paraId="3012A1E2" w14:textId="77777777" w:rsidR="00D04F51" w:rsidRDefault="00D04F51" w:rsidP="00D04F51">
            <w:pPr>
              <w:pStyle w:val="TableParagraph"/>
              <w:numPr>
                <w:ilvl w:val="0"/>
                <w:numId w:val="7"/>
              </w:numPr>
              <w:spacing w:line="276" w:lineRule="auto"/>
              <w:ind w:left="332"/>
              <w:jc w:val="both"/>
            </w:pPr>
            <w:r>
              <w:t>Unblinding Procedures (if applicable)</w:t>
            </w:r>
          </w:p>
          <w:p w14:paraId="091D2E6C" w14:textId="72A81DC6" w:rsidR="00D04F51" w:rsidRPr="0069258A" w:rsidRDefault="00D04F51" w:rsidP="00D04F51">
            <w:pPr>
              <w:pStyle w:val="TableParagraph"/>
              <w:numPr>
                <w:ilvl w:val="0"/>
                <w:numId w:val="7"/>
              </w:numPr>
              <w:spacing w:after="120" w:line="276" w:lineRule="auto"/>
              <w:ind w:left="332"/>
              <w:jc w:val="both"/>
              <w:rPr>
                <w:color w:val="000000"/>
              </w:rPr>
            </w:pPr>
            <w:r>
              <w:t xml:space="preserve">Documentation and use of Investigational Drug Services (IDS)/or exemption (if applicable) </w:t>
            </w:r>
          </w:p>
        </w:tc>
        <w:tc>
          <w:tcPr>
            <w:tcW w:w="1350" w:type="dxa"/>
            <w:vAlign w:val="center"/>
          </w:tcPr>
          <w:p w14:paraId="3F8A9BEF" w14:textId="5714EA9C" w:rsidR="00D04F51" w:rsidRDefault="00D04F51" w:rsidP="00D04F51">
            <w:pPr>
              <w:spacing w:after="0" w:line="240" w:lineRule="auto"/>
              <w:jc w:val="center"/>
              <w:rPr>
                <w:rFonts w:ascii="Wingdings" w:hAnsi="Wingdings"/>
                <w:sz w:val="24"/>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102CB">
              <w:rPr>
                <w:rFonts w:ascii="Arial" w:hAnsi="Arial" w:cs="Arial"/>
              </w:rPr>
            </w:r>
            <w:r w:rsidR="001102CB">
              <w:rPr>
                <w:rFonts w:ascii="Arial" w:hAnsi="Arial" w:cs="Arial"/>
              </w:rPr>
              <w:fldChar w:fldCharType="separate"/>
            </w:r>
            <w:r>
              <w:rPr>
                <w:rFonts w:ascii="Arial" w:hAnsi="Arial" w:cs="Arial"/>
              </w:rPr>
              <w:fldChar w:fldCharType="end"/>
            </w:r>
          </w:p>
        </w:tc>
        <w:tc>
          <w:tcPr>
            <w:tcW w:w="1295" w:type="dxa"/>
            <w:vAlign w:val="center"/>
          </w:tcPr>
          <w:p w14:paraId="438CEA3A" w14:textId="3DA04FE6" w:rsidR="00D04F51" w:rsidRDefault="00D04F51" w:rsidP="00D04F51">
            <w:pPr>
              <w:spacing w:after="0" w:line="240" w:lineRule="auto"/>
              <w:jc w:val="center"/>
              <w:rPr>
                <w:rFonts w:ascii="Wingdings" w:hAnsi="Wingdings"/>
                <w:sz w:val="24"/>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102CB">
              <w:rPr>
                <w:rFonts w:ascii="Arial" w:hAnsi="Arial" w:cs="Arial"/>
              </w:rPr>
            </w:r>
            <w:r w:rsidR="001102CB">
              <w:rPr>
                <w:rFonts w:ascii="Arial" w:hAnsi="Arial" w:cs="Arial"/>
              </w:rPr>
              <w:fldChar w:fldCharType="separate"/>
            </w:r>
            <w:r>
              <w:rPr>
                <w:rFonts w:ascii="Arial" w:hAnsi="Arial" w:cs="Arial"/>
              </w:rPr>
              <w:fldChar w:fldCharType="end"/>
            </w:r>
          </w:p>
        </w:tc>
        <w:tc>
          <w:tcPr>
            <w:tcW w:w="2570" w:type="dxa"/>
          </w:tcPr>
          <w:p w14:paraId="10029B13" w14:textId="77777777" w:rsidR="00D04F51" w:rsidRDefault="00D04F51" w:rsidP="00D04F51">
            <w:pPr>
              <w:spacing w:after="0" w:line="240" w:lineRule="auto"/>
            </w:pPr>
          </w:p>
        </w:tc>
      </w:tr>
      <w:tr w:rsidR="00D04F51" w14:paraId="1883E43C" w14:textId="77777777" w:rsidTr="00D04F51">
        <w:trPr>
          <w:jc w:val="center"/>
        </w:trPr>
        <w:tc>
          <w:tcPr>
            <w:tcW w:w="5575" w:type="dxa"/>
            <w:shd w:val="clear" w:color="auto" w:fill="D9D9D9" w:themeFill="background1" w:themeFillShade="D9"/>
            <w:vAlign w:val="center"/>
          </w:tcPr>
          <w:p w14:paraId="2ADB45F7" w14:textId="2F105DE3" w:rsidR="00D04F51" w:rsidRPr="00DC1027" w:rsidRDefault="00D04F51" w:rsidP="00D04F51">
            <w:pPr>
              <w:pStyle w:val="TableParagraph"/>
              <w:ind w:right="640"/>
              <w:rPr>
                <w:b/>
                <w:bCs/>
                <w:color w:val="000000"/>
              </w:rPr>
            </w:pPr>
            <w:r w:rsidRPr="00DC1027">
              <w:rPr>
                <w:b/>
                <w:bCs/>
                <w:color w:val="000000"/>
              </w:rPr>
              <w:t>SAMPLE PROCESSING AND SHIPPING:</w:t>
            </w:r>
          </w:p>
        </w:tc>
        <w:tc>
          <w:tcPr>
            <w:tcW w:w="1350" w:type="dxa"/>
            <w:shd w:val="clear" w:color="auto" w:fill="D9D9D9" w:themeFill="background1" w:themeFillShade="D9"/>
            <w:vAlign w:val="center"/>
          </w:tcPr>
          <w:p w14:paraId="3917E893" w14:textId="4760D76C" w:rsidR="00D04F51" w:rsidRDefault="00D04F51" w:rsidP="00D04F51">
            <w:pPr>
              <w:spacing w:after="0" w:line="240" w:lineRule="auto"/>
              <w:jc w:val="center"/>
              <w:rPr>
                <w:rFonts w:ascii="Wingdings" w:hAnsi="Wingdings"/>
                <w:sz w:val="24"/>
              </w:rPr>
            </w:pPr>
            <w:r w:rsidRPr="00791F8A">
              <w:rPr>
                <w:rFonts w:ascii="Times New Roman" w:hAnsi="Times New Roman"/>
                <w:b/>
                <w:bCs/>
              </w:rPr>
              <w:t>In Progress</w:t>
            </w:r>
          </w:p>
        </w:tc>
        <w:tc>
          <w:tcPr>
            <w:tcW w:w="1295" w:type="dxa"/>
            <w:shd w:val="clear" w:color="auto" w:fill="D9D9D9" w:themeFill="background1" w:themeFillShade="D9"/>
            <w:vAlign w:val="center"/>
          </w:tcPr>
          <w:p w14:paraId="6542330E" w14:textId="69353767" w:rsidR="00D04F51" w:rsidRDefault="00D04F51" w:rsidP="00D04F51">
            <w:pPr>
              <w:spacing w:after="0" w:line="240" w:lineRule="auto"/>
              <w:jc w:val="center"/>
              <w:rPr>
                <w:rFonts w:ascii="Wingdings" w:hAnsi="Wingdings"/>
                <w:sz w:val="24"/>
              </w:rPr>
            </w:pPr>
            <w:r w:rsidRPr="00791F8A">
              <w:rPr>
                <w:rFonts w:ascii="Times New Roman" w:hAnsi="Times New Roman"/>
                <w:b/>
                <w:bCs/>
              </w:rPr>
              <w:t>Completed</w:t>
            </w:r>
          </w:p>
        </w:tc>
        <w:tc>
          <w:tcPr>
            <w:tcW w:w="2570" w:type="dxa"/>
            <w:shd w:val="clear" w:color="auto" w:fill="D9D9D9" w:themeFill="background1" w:themeFillShade="D9"/>
            <w:vAlign w:val="center"/>
          </w:tcPr>
          <w:p w14:paraId="37AD9041" w14:textId="399B5D35" w:rsidR="00D04F51" w:rsidRDefault="00D04F51" w:rsidP="00D04F51">
            <w:pPr>
              <w:spacing w:after="0" w:line="240" w:lineRule="auto"/>
              <w:jc w:val="center"/>
            </w:pPr>
            <w:r w:rsidRPr="00791F8A">
              <w:rPr>
                <w:rFonts w:ascii="Times New Roman" w:hAnsi="Times New Roman"/>
                <w:b/>
                <w:bCs/>
              </w:rPr>
              <w:t>Notes</w:t>
            </w:r>
          </w:p>
        </w:tc>
      </w:tr>
      <w:tr w:rsidR="00D04F51" w14:paraId="3EA888C0" w14:textId="77777777" w:rsidTr="00422D99">
        <w:trPr>
          <w:jc w:val="center"/>
        </w:trPr>
        <w:tc>
          <w:tcPr>
            <w:tcW w:w="5575" w:type="dxa"/>
          </w:tcPr>
          <w:p w14:paraId="5CE6FB71" w14:textId="66A97215" w:rsidR="00D04F51" w:rsidRDefault="00D04F51" w:rsidP="00D04F51">
            <w:pPr>
              <w:pStyle w:val="TableParagraph"/>
              <w:spacing w:after="120" w:line="276" w:lineRule="auto"/>
              <w:jc w:val="both"/>
            </w:pPr>
            <w:r>
              <w:t>Review appropriate documents (e.g., protocol, lab manual, Manual of Procedures (MOP)) for all laboratory and specimen procedures, shipping requirements, and validations and certifications, if applicable.</w:t>
            </w:r>
          </w:p>
          <w:p w14:paraId="24491351" w14:textId="77777777" w:rsidR="00D04F51" w:rsidRDefault="00D04F51" w:rsidP="00D04F51">
            <w:pPr>
              <w:pStyle w:val="TableParagraph"/>
              <w:spacing w:line="276" w:lineRule="auto"/>
              <w:jc w:val="both"/>
            </w:pPr>
            <w:r>
              <w:t xml:space="preserve">Ask questions: </w:t>
            </w:r>
          </w:p>
          <w:p w14:paraId="2276C82B" w14:textId="77777777" w:rsidR="00D04F51" w:rsidRDefault="00D04F51" w:rsidP="00D04F51">
            <w:pPr>
              <w:pStyle w:val="TableParagraph"/>
              <w:numPr>
                <w:ilvl w:val="0"/>
                <w:numId w:val="12"/>
              </w:numPr>
              <w:spacing w:line="276" w:lineRule="auto"/>
              <w:ind w:left="331"/>
              <w:jc w:val="both"/>
            </w:pPr>
            <w:r>
              <w:t>Is there a set centrifugation time for blood samples?</w:t>
            </w:r>
          </w:p>
          <w:p w14:paraId="41E9E6DF" w14:textId="0D8A7E00" w:rsidR="00D04F51" w:rsidRDefault="00D04F51" w:rsidP="00D04F51">
            <w:pPr>
              <w:pStyle w:val="TableParagraph"/>
              <w:numPr>
                <w:ilvl w:val="0"/>
                <w:numId w:val="12"/>
              </w:numPr>
              <w:spacing w:line="276" w:lineRule="auto"/>
              <w:ind w:left="331"/>
              <w:jc w:val="both"/>
            </w:pPr>
            <w:r>
              <w:t>How should the study blood be stored (i.e.</w:t>
            </w:r>
            <w:r w:rsidR="00690FCC">
              <w:t>,</w:t>
            </w:r>
            <w:r>
              <w:t xml:space="preserve"> temp)?</w:t>
            </w:r>
          </w:p>
          <w:p w14:paraId="405C3807" w14:textId="77777777" w:rsidR="00D04F51" w:rsidRDefault="00D04F51" w:rsidP="00D04F51">
            <w:pPr>
              <w:pStyle w:val="TableParagraph"/>
              <w:numPr>
                <w:ilvl w:val="0"/>
                <w:numId w:val="12"/>
              </w:numPr>
              <w:spacing w:line="276" w:lineRule="auto"/>
              <w:ind w:left="331"/>
              <w:jc w:val="both"/>
            </w:pPr>
            <w:r>
              <w:t>What labs will be used</w:t>
            </w:r>
          </w:p>
          <w:p w14:paraId="0D0A2BEE" w14:textId="396D5848" w:rsidR="00D04F51" w:rsidRPr="00680FF0" w:rsidRDefault="00D04F51" w:rsidP="00D04F51">
            <w:pPr>
              <w:pStyle w:val="TableParagraph"/>
              <w:numPr>
                <w:ilvl w:val="0"/>
                <w:numId w:val="12"/>
              </w:numPr>
              <w:spacing w:after="120" w:line="276" w:lineRule="auto"/>
              <w:ind w:left="331"/>
              <w:jc w:val="both"/>
            </w:pPr>
            <w:r>
              <w:t>What supplies are provided by the sponsor</w:t>
            </w:r>
          </w:p>
        </w:tc>
        <w:tc>
          <w:tcPr>
            <w:tcW w:w="1350" w:type="dxa"/>
            <w:vAlign w:val="center"/>
          </w:tcPr>
          <w:p w14:paraId="5A44076D" w14:textId="0CA3901A" w:rsidR="00D04F51" w:rsidRDefault="00D04F51" w:rsidP="00D04F51">
            <w:pPr>
              <w:spacing w:after="0" w:line="240" w:lineRule="auto"/>
              <w:jc w:val="center"/>
              <w:rPr>
                <w:rFonts w:ascii="Wingdings" w:hAnsi="Wingdings"/>
                <w:sz w:val="24"/>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102CB">
              <w:rPr>
                <w:rFonts w:ascii="Arial" w:hAnsi="Arial" w:cs="Arial"/>
              </w:rPr>
            </w:r>
            <w:r w:rsidR="001102CB">
              <w:rPr>
                <w:rFonts w:ascii="Arial" w:hAnsi="Arial" w:cs="Arial"/>
              </w:rPr>
              <w:fldChar w:fldCharType="separate"/>
            </w:r>
            <w:r>
              <w:rPr>
                <w:rFonts w:ascii="Arial" w:hAnsi="Arial" w:cs="Arial"/>
              </w:rPr>
              <w:fldChar w:fldCharType="end"/>
            </w:r>
          </w:p>
        </w:tc>
        <w:tc>
          <w:tcPr>
            <w:tcW w:w="1295" w:type="dxa"/>
            <w:vAlign w:val="center"/>
          </w:tcPr>
          <w:p w14:paraId="7EDDC2C0" w14:textId="06D0BCE6" w:rsidR="00D04F51" w:rsidRDefault="00D04F51" w:rsidP="00D04F51">
            <w:pPr>
              <w:spacing w:after="0" w:line="240" w:lineRule="auto"/>
              <w:jc w:val="center"/>
              <w:rPr>
                <w:rFonts w:ascii="Wingdings" w:hAnsi="Wingdings"/>
                <w:sz w:val="24"/>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102CB">
              <w:rPr>
                <w:rFonts w:ascii="Arial" w:hAnsi="Arial" w:cs="Arial"/>
              </w:rPr>
            </w:r>
            <w:r w:rsidR="001102CB">
              <w:rPr>
                <w:rFonts w:ascii="Arial" w:hAnsi="Arial" w:cs="Arial"/>
              </w:rPr>
              <w:fldChar w:fldCharType="separate"/>
            </w:r>
            <w:r>
              <w:rPr>
                <w:rFonts w:ascii="Arial" w:hAnsi="Arial" w:cs="Arial"/>
              </w:rPr>
              <w:fldChar w:fldCharType="end"/>
            </w:r>
          </w:p>
        </w:tc>
        <w:tc>
          <w:tcPr>
            <w:tcW w:w="2570" w:type="dxa"/>
          </w:tcPr>
          <w:p w14:paraId="1C853E02" w14:textId="77777777" w:rsidR="00D04F51" w:rsidRDefault="00D04F51" w:rsidP="00D04F51">
            <w:pPr>
              <w:spacing w:after="0" w:line="240" w:lineRule="auto"/>
            </w:pPr>
          </w:p>
        </w:tc>
      </w:tr>
      <w:tr w:rsidR="00A56C75" w14:paraId="03F90696" w14:textId="77777777" w:rsidTr="00D04F51">
        <w:trPr>
          <w:jc w:val="center"/>
        </w:trPr>
        <w:tc>
          <w:tcPr>
            <w:tcW w:w="5575" w:type="dxa"/>
            <w:shd w:val="clear" w:color="auto" w:fill="D9D9D9" w:themeFill="background1" w:themeFillShade="D9"/>
            <w:vAlign w:val="center"/>
          </w:tcPr>
          <w:p w14:paraId="20E65717" w14:textId="0F576784" w:rsidR="00A56C75" w:rsidRPr="009335F0" w:rsidRDefault="00A56C75" w:rsidP="00D04F51">
            <w:pPr>
              <w:pStyle w:val="TableParagraph"/>
              <w:ind w:right="640"/>
              <w:rPr>
                <w:b/>
                <w:bCs/>
                <w:color w:val="000000"/>
              </w:rPr>
            </w:pPr>
            <w:r w:rsidRPr="009335F0">
              <w:rPr>
                <w:b/>
                <w:bCs/>
                <w:color w:val="000000"/>
              </w:rPr>
              <w:t>PROTOCOL:</w:t>
            </w:r>
          </w:p>
        </w:tc>
        <w:tc>
          <w:tcPr>
            <w:tcW w:w="1350" w:type="dxa"/>
            <w:shd w:val="clear" w:color="auto" w:fill="D9D9D9" w:themeFill="background1" w:themeFillShade="D9"/>
            <w:vAlign w:val="center"/>
          </w:tcPr>
          <w:p w14:paraId="3FA7CC38" w14:textId="4D6079B9" w:rsidR="00A56C75" w:rsidRDefault="00A56C75" w:rsidP="00D04F51">
            <w:pPr>
              <w:spacing w:after="0" w:line="240" w:lineRule="auto"/>
              <w:jc w:val="center"/>
              <w:rPr>
                <w:rFonts w:ascii="Wingdings" w:hAnsi="Wingdings"/>
                <w:sz w:val="24"/>
              </w:rPr>
            </w:pPr>
            <w:r w:rsidRPr="00791F8A">
              <w:rPr>
                <w:rFonts w:ascii="Times New Roman" w:hAnsi="Times New Roman"/>
                <w:b/>
                <w:bCs/>
              </w:rPr>
              <w:t>In Progress</w:t>
            </w:r>
          </w:p>
        </w:tc>
        <w:tc>
          <w:tcPr>
            <w:tcW w:w="1295" w:type="dxa"/>
            <w:shd w:val="clear" w:color="auto" w:fill="D9D9D9" w:themeFill="background1" w:themeFillShade="D9"/>
            <w:vAlign w:val="center"/>
          </w:tcPr>
          <w:p w14:paraId="23526965" w14:textId="092A8A26" w:rsidR="00A56C75" w:rsidRDefault="00A56C75" w:rsidP="00D04F51">
            <w:pPr>
              <w:spacing w:after="0" w:line="240" w:lineRule="auto"/>
              <w:jc w:val="center"/>
              <w:rPr>
                <w:rFonts w:ascii="Wingdings" w:hAnsi="Wingdings"/>
                <w:sz w:val="24"/>
              </w:rPr>
            </w:pPr>
            <w:r w:rsidRPr="00791F8A">
              <w:rPr>
                <w:rFonts w:ascii="Times New Roman" w:hAnsi="Times New Roman"/>
                <w:b/>
                <w:bCs/>
              </w:rPr>
              <w:t>Completed</w:t>
            </w:r>
          </w:p>
        </w:tc>
        <w:tc>
          <w:tcPr>
            <w:tcW w:w="2570" w:type="dxa"/>
            <w:shd w:val="clear" w:color="auto" w:fill="D9D9D9" w:themeFill="background1" w:themeFillShade="D9"/>
            <w:vAlign w:val="center"/>
          </w:tcPr>
          <w:p w14:paraId="2BA2147F" w14:textId="40028269" w:rsidR="00A56C75" w:rsidRDefault="00A56C75" w:rsidP="00D04F51">
            <w:pPr>
              <w:spacing w:after="0" w:line="240" w:lineRule="auto"/>
              <w:jc w:val="center"/>
            </w:pPr>
            <w:r w:rsidRPr="00791F8A">
              <w:rPr>
                <w:rFonts w:ascii="Times New Roman" w:hAnsi="Times New Roman"/>
                <w:b/>
                <w:bCs/>
              </w:rPr>
              <w:t>Notes</w:t>
            </w:r>
          </w:p>
        </w:tc>
      </w:tr>
      <w:tr w:rsidR="00D04F51" w14:paraId="2722B47F" w14:textId="77777777" w:rsidTr="00EA7409">
        <w:trPr>
          <w:jc w:val="center"/>
        </w:trPr>
        <w:tc>
          <w:tcPr>
            <w:tcW w:w="5575" w:type="dxa"/>
          </w:tcPr>
          <w:p w14:paraId="4D7433A7" w14:textId="3CEB90D0" w:rsidR="00D04F51" w:rsidRDefault="00D04F51" w:rsidP="00D04F51">
            <w:pPr>
              <w:pStyle w:val="TableParagraph"/>
              <w:spacing w:after="120" w:line="276" w:lineRule="auto"/>
              <w:jc w:val="both"/>
              <w:rPr>
                <w:color w:val="000000"/>
              </w:rPr>
            </w:pPr>
            <w:r>
              <w:t>Confirm the current version of the protocol.</w:t>
            </w:r>
          </w:p>
        </w:tc>
        <w:tc>
          <w:tcPr>
            <w:tcW w:w="1350" w:type="dxa"/>
            <w:vAlign w:val="center"/>
          </w:tcPr>
          <w:p w14:paraId="7DEE5D03" w14:textId="5075237A" w:rsidR="00D04F51" w:rsidRDefault="00D04F51" w:rsidP="00D04F51">
            <w:pPr>
              <w:spacing w:after="0" w:line="240" w:lineRule="auto"/>
              <w:jc w:val="center"/>
              <w:rPr>
                <w:rFonts w:ascii="Wingdings" w:hAnsi="Wingdings"/>
                <w:sz w:val="24"/>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102CB">
              <w:rPr>
                <w:rFonts w:ascii="Arial" w:hAnsi="Arial" w:cs="Arial"/>
              </w:rPr>
            </w:r>
            <w:r w:rsidR="001102CB">
              <w:rPr>
                <w:rFonts w:ascii="Arial" w:hAnsi="Arial" w:cs="Arial"/>
              </w:rPr>
              <w:fldChar w:fldCharType="separate"/>
            </w:r>
            <w:r>
              <w:rPr>
                <w:rFonts w:ascii="Arial" w:hAnsi="Arial" w:cs="Arial"/>
              </w:rPr>
              <w:fldChar w:fldCharType="end"/>
            </w:r>
          </w:p>
        </w:tc>
        <w:tc>
          <w:tcPr>
            <w:tcW w:w="1295" w:type="dxa"/>
            <w:vAlign w:val="center"/>
          </w:tcPr>
          <w:p w14:paraId="3C734A01" w14:textId="5C17BF35" w:rsidR="00D04F51" w:rsidRDefault="00D04F51" w:rsidP="00D04F51">
            <w:pPr>
              <w:spacing w:after="0" w:line="240" w:lineRule="auto"/>
              <w:jc w:val="center"/>
              <w:rPr>
                <w:rFonts w:ascii="Wingdings" w:hAnsi="Wingdings"/>
                <w:sz w:val="24"/>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102CB">
              <w:rPr>
                <w:rFonts w:ascii="Arial" w:hAnsi="Arial" w:cs="Arial"/>
              </w:rPr>
            </w:r>
            <w:r w:rsidR="001102CB">
              <w:rPr>
                <w:rFonts w:ascii="Arial" w:hAnsi="Arial" w:cs="Arial"/>
              </w:rPr>
              <w:fldChar w:fldCharType="separate"/>
            </w:r>
            <w:r>
              <w:rPr>
                <w:rFonts w:ascii="Arial" w:hAnsi="Arial" w:cs="Arial"/>
              </w:rPr>
              <w:fldChar w:fldCharType="end"/>
            </w:r>
          </w:p>
        </w:tc>
        <w:tc>
          <w:tcPr>
            <w:tcW w:w="2570" w:type="dxa"/>
          </w:tcPr>
          <w:p w14:paraId="2DEAE367" w14:textId="77777777" w:rsidR="00D04F51" w:rsidRDefault="00D04F51" w:rsidP="00D04F51">
            <w:pPr>
              <w:spacing w:after="0" w:line="240" w:lineRule="auto"/>
            </w:pPr>
          </w:p>
        </w:tc>
      </w:tr>
      <w:tr w:rsidR="00D04F51" w14:paraId="655B2FF8" w14:textId="77777777" w:rsidTr="00EA7409">
        <w:trPr>
          <w:jc w:val="center"/>
        </w:trPr>
        <w:tc>
          <w:tcPr>
            <w:tcW w:w="5575" w:type="dxa"/>
          </w:tcPr>
          <w:p w14:paraId="33733EA2" w14:textId="7DBD1899" w:rsidR="00D04F51" w:rsidRDefault="00D04F51" w:rsidP="00D04F51">
            <w:pPr>
              <w:pStyle w:val="TableParagraph"/>
              <w:spacing w:after="120" w:line="276" w:lineRule="auto"/>
              <w:jc w:val="both"/>
              <w:rPr>
                <w:color w:val="000000"/>
              </w:rPr>
            </w:pPr>
            <w:r>
              <w:lastRenderedPageBreak/>
              <w:t>Discuss type of study (design).</w:t>
            </w:r>
          </w:p>
        </w:tc>
        <w:tc>
          <w:tcPr>
            <w:tcW w:w="1350" w:type="dxa"/>
            <w:vAlign w:val="center"/>
          </w:tcPr>
          <w:p w14:paraId="67369EE5" w14:textId="6039F6F3" w:rsidR="00D04F51" w:rsidRDefault="00D04F51" w:rsidP="00D04F51">
            <w:pPr>
              <w:spacing w:after="0" w:line="240" w:lineRule="auto"/>
              <w:jc w:val="center"/>
              <w:rPr>
                <w:rFonts w:ascii="Wingdings" w:hAnsi="Wingdings"/>
                <w:sz w:val="24"/>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102CB">
              <w:rPr>
                <w:rFonts w:ascii="Arial" w:hAnsi="Arial" w:cs="Arial"/>
              </w:rPr>
            </w:r>
            <w:r w:rsidR="001102CB">
              <w:rPr>
                <w:rFonts w:ascii="Arial" w:hAnsi="Arial" w:cs="Arial"/>
              </w:rPr>
              <w:fldChar w:fldCharType="separate"/>
            </w:r>
            <w:r>
              <w:rPr>
                <w:rFonts w:ascii="Arial" w:hAnsi="Arial" w:cs="Arial"/>
              </w:rPr>
              <w:fldChar w:fldCharType="end"/>
            </w:r>
          </w:p>
        </w:tc>
        <w:tc>
          <w:tcPr>
            <w:tcW w:w="1295" w:type="dxa"/>
            <w:vAlign w:val="center"/>
          </w:tcPr>
          <w:p w14:paraId="357AB36C" w14:textId="2F06C0DF" w:rsidR="00D04F51" w:rsidRDefault="00D04F51" w:rsidP="00D04F51">
            <w:pPr>
              <w:spacing w:after="0" w:line="240" w:lineRule="auto"/>
              <w:jc w:val="center"/>
              <w:rPr>
                <w:rFonts w:ascii="Wingdings" w:hAnsi="Wingdings"/>
                <w:sz w:val="24"/>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102CB">
              <w:rPr>
                <w:rFonts w:ascii="Arial" w:hAnsi="Arial" w:cs="Arial"/>
              </w:rPr>
            </w:r>
            <w:r w:rsidR="001102CB">
              <w:rPr>
                <w:rFonts w:ascii="Arial" w:hAnsi="Arial" w:cs="Arial"/>
              </w:rPr>
              <w:fldChar w:fldCharType="separate"/>
            </w:r>
            <w:r>
              <w:rPr>
                <w:rFonts w:ascii="Arial" w:hAnsi="Arial" w:cs="Arial"/>
              </w:rPr>
              <w:fldChar w:fldCharType="end"/>
            </w:r>
          </w:p>
        </w:tc>
        <w:tc>
          <w:tcPr>
            <w:tcW w:w="2570" w:type="dxa"/>
          </w:tcPr>
          <w:p w14:paraId="3F421638" w14:textId="77777777" w:rsidR="00D04F51" w:rsidRDefault="00D04F51" w:rsidP="00D04F51">
            <w:pPr>
              <w:spacing w:after="0" w:line="240" w:lineRule="auto"/>
            </w:pPr>
          </w:p>
        </w:tc>
      </w:tr>
      <w:tr w:rsidR="00D04F51" w14:paraId="322EAAEE" w14:textId="77777777" w:rsidTr="00EA7409">
        <w:trPr>
          <w:jc w:val="center"/>
        </w:trPr>
        <w:tc>
          <w:tcPr>
            <w:tcW w:w="5575" w:type="dxa"/>
          </w:tcPr>
          <w:p w14:paraId="029779B5" w14:textId="5F3DA850" w:rsidR="00D04F51" w:rsidRDefault="00D04F51" w:rsidP="00D04F51">
            <w:pPr>
              <w:pStyle w:val="TableParagraph"/>
              <w:spacing w:after="120" w:line="276" w:lineRule="auto"/>
              <w:jc w:val="both"/>
            </w:pPr>
            <w:r>
              <w:t>Review the study objectives/purpose.</w:t>
            </w:r>
          </w:p>
        </w:tc>
        <w:tc>
          <w:tcPr>
            <w:tcW w:w="1350" w:type="dxa"/>
            <w:vAlign w:val="center"/>
          </w:tcPr>
          <w:p w14:paraId="0824D4BF" w14:textId="00BC5566" w:rsidR="00D04F51" w:rsidRPr="00191112" w:rsidRDefault="00D04F51" w:rsidP="00D04F51">
            <w:pPr>
              <w:spacing w:after="0" w:line="240" w:lineRule="auto"/>
              <w:jc w:val="center"/>
              <w:rPr>
                <w:rFonts w:ascii="Wingdings" w:hAnsi="Wingdings"/>
                <w:sz w:val="24"/>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102CB">
              <w:rPr>
                <w:rFonts w:ascii="Arial" w:hAnsi="Arial" w:cs="Arial"/>
              </w:rPr>
            </w:r>
            <w:r w:rsidR="001102CB">
              <w:rPr>
                <w:rFonts w:ascii="Arial" w:hAnsi="Arial" w:cs="Arial"/>
              </w:rPr>
              <w:fldChar w:fldCharType="separate"/>
            </w:r>
            <w:r>
              <w:rPr>
                <w:rFonts w:ascii="Arial" w:hAnsi="Arial" w:cs="Arial"/>
              </w:rPr>
              <w:fldChar w:fldCharType="end"/>
            </w:r>
          </w:p>
        </w:tc>
        <w:tc>
          <w:tcPr>
            <w:tcW w:w="1295" w:type="dxa"/>
            <w:vAlign w:val="center"/>
          </w:tcPr>
          <w:p w14:paraId="08025B84" w14:textId="23E0ACC4" w:rsidR="00D04F51" w:rsidRPr="00191112" w:rsidRDefault="00D04F51" w:rsidP="00D04F51">
            <w:pPr>
              <w:spacing w:after="0" w:line="240" w:lineRule="auto"/>
              <w:jc w:val="center"/>
              <w:rPr>
                <w:rFonts w:ascii="Wingdings" w:hAnsi="Wingdings"/>
                <w:sz w:val="24"/>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102CB">
              <w:rPr>
                <w:rFonts w:ascii="Arial" w:hAnsi="Arial" w:cs="Arial"/>
              </w:rPr>
            </w:r>
            <w:r w:rsidR="001102CB">
              <w:rPr>
                <w:rFonts w:ascii="Arial" w:hAnsi="Arial" w:cs="Arial"/>
              </w:rPr>
              <w:fldChar w:fldCharType="separate"/>
            </w:r>
            <w:r>
              <w:rPr>
                <w:rFonts w:ascii="Arial" w:hAnsi="Arial" w:cs="Arial"/>
              </w:rPr>
              <w:fldChar w:fldCharType="end"/>
            </w:r>
          </w:p>
        </w:tc>
        <w:tc>
          <w:tcPr>
            <w:tcW w:w="2570" w:type="dxa"/>
          </w:tcPr>
          <w:p w14:paraId="5D7D7CEE" w14:textId="77777777" w:rsidR="00D04F51" w:rsidRDefault="00D04F51" w:rsidP="00D04F51">
            <w:pPr>
              <w:spacing w:after="0" w:line="240" w:lineRule="auto"/>
            </w:pPr>
          </w:p>
        </w:tc>
      </w:tr>
      <w:tr w:rsidR="00D04F51" w14:paraId="28E1EE72" w14:textId="77777777" w:rsidTr="00EA7409">
        <w:trPr>
          <w:jc w:val="center"/>
        </w:trPr>
        <w:tc>
          <w:tcPr>
            <w:tcW w:w="5575" w:type="dxa"/>
          </w:tcPr>
          <w:p w14:paraId="4D676A8C" w14:textId="2DD5C539" w:rsidR="00D04F51" w:rsidRDefault="00D04F51" w:rsidP="00D04F51">
            <w:pPr>
              <w:pStyle w:val="TableParagraph"/>
              <w:spacing w:after="120" w:line="276" w:lineRule="auto"/>
              <w:jc w:val="both"/>
              <w:rPr>
                <w:color w:val="000000"/>
              </w:rPr>
            </w:pPr>
            <w:r>
              <w:t>Are any amendments expected in the near future?</w:t>
            </w:r>
          </w:p>
        </w:tc>
        <w:tc>
          <w:tcPr>
            <w:tcW w:w="1350" w:type="dxa"/>
            <w:vAlign w:val="center"/>
          </w:tcPr>
          <w:p w14:paraId="136F6011" w14:textId="17533151" w:rsidR="00D04F51" w:rsidRDefault="00D04F51" w:rsidP="00D04F51">
            <w:pPr>
              <w:spacing w:after="0" w:line="240" w:lineRule="auto"/>
              <w:jc w:val="center"/>
              <w:rPr>
                <w:rFonts w:ascii="Wingdings" w:hAnsi="Wingdings"/>
                <w:sz w:val="24"/>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102CB">
              <w:rPr>
                <w:rFonts w:ascii="Arial" w:hAnsi="Arial" w:cs="Arial"/>
              </w:rPr>
            </w:r>
            <w:r w:rsidR="001102CB">
              <w:rPr>
                <w:rFonts w:ascii="Arial" w:hAnsi="Arial" w:cs="Arial"/>
              </w:rPr>
              <w:fldChar w:fldCharType="separate"/>
            </w:r>
            <w:r>
              <w:rPr>
                <w:rFonts w:ascii="Arial" w:hAnsi="Arial" w:cs="Arial"/>
              </w:rPr>
              <w:fldChar w:fldCharType="end"/>
            </w:r>
          </w:p>
        </w:tc>
        <w:tc>
          <w:tcPr>
            <w:tcW w:w="1295" w:type="dxa"/>
            <w:vAlign w:val="center"/>
          </w:tcPr>
          <w:p w14:paraId="32C53289" w14:textId="6DB12400" w:rsidR="00D04F51" w:rsidRDefault="00D04F51" w:rsidP="00D04F51">
            <w:pPr>
              <w:spacing w:after="0" w:line="240" w:lineRule="auto"/>
              <w:jc w:val="center"/>
              <w:rPr>
                <w:rFonts w:ascii="Wingdings" w:hAnsi="Wingdings"/>
                <w:sz w:val="24"/>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102CB">
              <w:rPr>
                <w:rFonts w:ascii="Arial" w:hAnsi="Arial" w:cs="Arial"/>
              </w:rPr>
            </w:r>
            <w:r w:rsidR="001102CB">
              <w:rPr>
                <w:rFonts w:ascii="Arial" w:hAnsi="Arial" w:cs="Arial"/>
              </w:rPr>
              <w:fldChar w:fldCharType="separate"/>
            </w:r>
            <w:r>
              <w:rPr>
                <w:rFonts w:ascii="Arial" w:hAnsi="Arial" w:cs="Arial"/>
              </w:rPr>
              <w:fldChar w:fldCharType="end"/>
            </w:r>
          </w:p>
        </w:tc>
        <w:tc>
          <w:tcPr>
            <w:tcW w:w="2570" w:type="dxa"/>
          </w:tcPr>
          <w:p w14:paraId="52307AC0" w14:textId="77777777" w:rsidR="00D04F51" w:rsidRDefault="00D04F51" w:rsidP="00D04F51">
            <w:pPr>
              <w:spacing w:after="0" w:line="240" w:lineRule="auto"/>
            </w:pPr>
          </w:p>
        </w:tc>
      </w:tr>
      <w:tr w:rsidR="00D04F51" w14:paraId="7A48B377" w14:textId="77777777" w:rsidTr="00EA7409">
        <w:trPr>
          <w:jc w:val="center"/>
        </w:trPr>
        <w:tc>
          <w:tcPr>
            <w:tcW w:w="5575" w:type="dxa"/>
          </w:tcPr>
          <w:p w14:paraId="474F17A2" w14:textId="1CD62824" w:rsidR="00D04F51" w:rsidRDefault="00D04F51" w:rsidP="00D04F51">
            <w:pPr>
              <w:pStyle w:val="TableParagraph"/>
              <w:spacing w:before="76" w:line="251" w:lineRule="exact"/>
              <w:jc w:val="both"/>
            </w:pPr>
            <w:r>
              <w:t>Review the following:</w:t>
            </w:r>
          </w:p>
          <w:p w14:paraId="404A7C11" w14:textId="77777777" w:rsidR="00D04F51" w:rsidRDefault="00D04F51" w:rsidP="00D04F51">
            <w:pPr>
              <w:pStyle w:val="TableParagraph"/>
              <w:numPr>
                <w:ilvl w:val="0"/>
                <w:numId w:val="13"/>
              </w:numPr>
              <w:spacing w:line="276" w:lineRule="auto"/>
              <w:ind w:left="331"/>
              <w:jc w:val="both"/>
            </w:pPr>
            <w:r>
              <w:t>Informed Consent process</w:t>
            </w:r>
          </w:p>
          <w:p w14:paraId="04866654" w14:textId="77777777" w:rsidR="00D04F51" w:rsidRDefault="00D04F51" w:rsidP="00D04F51">
            <w:pPr>
              <w:pStyle w:val="TableParagraph"/>
              <w:numPr>
                <w:ilvl w:val="0"/>
                <w:numId w:val="13"/>
              </w:numPr>
              <w:spacing w:line="276" w:lineRule="auto"/>
              <w:ind w:left="331"/>
              <w:jc w:val="both"/>
            </w:pPr>
            <w:r>
              <w:t>Enrollment goals (recruitment plans)</w:t>
            </w:r>
          </w:p>
          <w:p w14:paraId="3310694D" w14:textId="77777777" w:rsidR="00D04F51" w:rsidRDefault="00D04F51" w:rsidP="00D04F51">
            <w:pPr>
              <w:pStyle w:val="TableParagraph"/>
              <w:numPr>
                <w:ilvl w:val="0"/>
                <w:numId w:val="13"/>
              </w:numPr>
              <w:spacing w:line="276" w:lineRule="auto"/>
              <w:ind w:left="331"/>
              <w:jc w:val="both"/>
            </w:pPr>
            <w:r>
              <w:t>Visit Schedule/Schedule of Events (including visit windows)</w:t>
            </w:r>
          </w:p>
          <w:p w14:paraId="17A47F13" w14:textId="77777777" w:rsidR="00D04F51" w:rsidRDefault="00D04F51" w:rsidP="00D04F51">
            <w:pPr>
              <w:pStyle w:val="TableParagraph"/>
              <w:numPr>
                <w:ilvl w:val="0"/>
                <w:numId w:val="13"/>
              </w:numPr>
              <w:spacing w:line="276" w:lineRule="auto"/>
              <w:ind w:left="331"/>
              <w:jc w:val="both"/>
            </w:pPr>
            <w:r>
              <w:t xml:space="preserve">Inclusion/Exclusion Criteria </w:t>
            </w:r>
          </w:p>
          <w:p w14:paraId="4AE45DC0" w14:textId="77777777" w:rsidR="002B164E" w:rsidRDefault="00D04F51" w:rsidP="00D04F51">
            <w:pPr>
              <w:pStyle w:val="TableParagraph"/>
              <w:numPr>
                <w:ilvl w:val="0"/>
                <w:numId w:val="13"/>
              </w:numPr>
              <w:spacing w:after="120" w:line="276" w:lineRule="auto"/>
              <w:ind w:left="331"/>
              <w:jc w:val="both"/>
            </w:pPr>
            <w:r>
              <w:t>Study Procedures</w:t>
            </w:r>
          </w:p>
          <w:p w14:paraId="132D4B34" w14:textId="0CFD22FF" w:rsidR="00D04F51" w:rsidRPr="00A01AED" w:rsidRDefault="002B164E" w:rsidP="002B164E">
            <w:pPr>
              <w:pStyle w:val="TableParagraph"/>
              <w:spacing w:after="120" w:line="276" w:lineRule="auto"/>
              <w:ind w:left="-29"/>
              <w:jc w:val="both"/>
            </w:pPr>
            <w:r>
              <w:rPr>
                <w:i/>
                <w:iCs/>
              </w:rPr>
              <w:t>*</w:t>
            </w:r>
            <w:r w:rsidRPr="0056547C">
              <w:rPr>
                <w:i/>
                <w:iCs/>
              </w:rPr>
              <w:t xml:space="preserve">Refer to </w:t>
            </w:r>
            <w:hyperlink r:id="rId16" w:history="1">
              <w:r>
                <w:rPr>
                  <w:rStyle w:val="Hyperlink"/>
                  <w:i/>
                  <w:iCs/>
                </w:rPr>
                <w:t>UUSOP-08, Obtaining Informed Consent</w:t>
              </w:r>
            </w:hyperlink>
            <w:r>
              <w:rPr>
                <w:i/>
                <w:iCs/>
              </w:rPr>
              <w:t xml:space="preserve"> </w:t>
            </w:r>
            <w:r w:rsidRPr="0056547C">
              <w:rPr>
                <w:i/>
                <w:iCs/>
              </w:rPr>
              <w:t xml:space="preserve">for </w:t>
            </w:r>
            <w:r w:rsidR="004E3981">
              <w:rPr>
                <w:i/>
                <w:iCs/>
              </w:rPr>
              <w:t>detailed University of Utah procedures</w:t>
            </w:r>
            <w:r w:rsidRPr="0056547C">
              <w:rPr>
                <w:i/>
                <w:iCs/>
              </w:rPr>
              <w:t>.</w:t>
            </w:r>
            <w:r w:rsidR="00D04F51">
              <w:t xml:space="preserve"> </w:t>
            </w:r>
          </w:p>
        </w:tc>
        <w:tc>
          <w:tcPr>
            <w:tcW w:w="1350" w:type="dxa"/>
            <w:vAlign w:val="center"/>
          </w:tcPr>
          <w:p w14:paraId="4BAAB367" w14:textId="1F90EAFC" w:rsidR="00D04F51" w:rsidRDefault="00D04F51" w:rsidP="00D04F51">
            <w:pPr>
              <w:spacing w:after="0" w:line="240" w:lineRule="auto"/>
              <w:jc w:val="center"/>
              <w:rPr>
                <w:rFonts w:ascii="Wingdings" w:hAnsi="Wingdings"/>
                <w:sz w:val="24"/>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102CB">
              <w:rPr>
                <w:rFonts w:ascii="Arial" w:hAnsi="Arial" w:cs="Arial"/>
              </w:rPr>
            </w:r>
            <w:r w:rsidR="001102CB">
              <w:rPr>
                <w:rFonts w:ascii="Arial" w:hAnsi="Arial" w:cs="Arial"/>
              </w:rPr>
              <w:fldChar w:fldCharType="separate"/>
            </w:r>
            <w:r>
              <w:rPr>
                <w:rFonts w:ascii="Arial" w:hAnsi="Arial" w:cs="Arial"/>
              </w:rPr>
              <w:fldChar w:fldCharType="end"/>
            </w:r>
          </w:p>
        </w:tc>
        <w:tc>
          <w:tcPr>
            <w:tcW w:w="1295" w:type="dxa"/>
            <w:vAlign w:val="center"/>
          </w:tcPr>
          <w:p w14:paraId="6EB14205" w14:textId="59FA9A49" w:rsidR="00D04F51" w:rsidRDefault="00D04F51" w:rsidP="00D04F51">
            <w:pPr>
              <w:spacing w:after="0" w:line="240" w:lineRule="auto"/>
              <w:jc w:val="center"/>
              <w:rPr>
                <w:rFonts w:ascii="Wingdings" w:hAnsi="Wingdings"/>
                <w:sz w:val="24"/>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102CB">
              <w:rPr>
                <w:rFonts w:ascii="Arial" w:hAnsi="Arial" w:cs="Arial"/>
              </w:rPr>
            </w:r>
            <w:r w:rsidR="001102CB">
              <w:rPr>
                <w:rFonts w:ascii="Arial" w:hAnsi="Arial" w:cs="Arial"/>
              </w:rPr>
              <w:fldChar w:fldCharType="separate"/>
            </w:r>
            <w:r>
              <w:rPr>
                <w:rFonts w:ascii="Arial" w:hAnsi="Arial" w:cs="Arial"/>
              </w:rPr>
              <w:fldChar w:fldCharType="end"/>
            </w:r>
          </w:p>
        </w:tc>
        <w:tc>
          <w:tcPr>
            <w:tcW w:w="2570" w:type="dxa"/>
          </w:tcPr>
          <w:p w14:paraId="213E9E39" w14:textId="77777777" w:rsidR="00D04F51" w:rsidRDefault="00D04F51" w:rsidP="00D04F51">
            <w:pPr>
              <w:spacing w:after="0" w:line="240" w:lineRule="auto"/>
            </w:pPr>
          </w:p>
        </w:tc>
      </w:tr>
      <w:tr w:rsidR="00D04F51" w14:paraId="7D39BA62" w14:textId="77777777" w:rsidTr="008E3058">
        <w:trPr>
          <w:jc w:val="center"/>
        </w:trPr>
        <w:tc>
          <w:tcPr>
            <w:tcW w:w="5575" w:type="dxa"/>
          </w:tcPr>
          <w:p w14:paraId="40DFDE5A" w14:textId="0CE73B9A" w:rsidR="00D04F51" w:rsidRPr="00A01AED" w:rsidRDefault="00D04F51" w:rsidP="00D04F51">
            <w:pPr>
              <w:pStyle w:val="TableParagraph"/>
              <w:spacing w:line="276" w:lineRule="auto"/>
              <w:jc w:val="both"/>
            </w:pPr>
            <w:r>
              <w:t>Review the risks associated with study participation and the steps to minimize any potential risks to study participation.</w:t>
            </w:r>
          </w:p>
        </w:tc>
        <w:tc>
          <w:tcPr>
            <w:tcW w:w="1350" w:type="dxa"/>
            <w:vAlign w:val="center"/>
          </w:tcPr>
          <w:p w14:paraId="6761FF88" w14:textId="32429001" w:rsidR="00D04F51" w:rsidRDefault="00D04F51" w:rsidP="00D04F51">
            <w:pPr>
              <w:spacing w:after="0" w:line="240" w:lineRule="auto"/>
              <w:jc w:val="center"/>
              <w:rPr>
                <w:rFonts w:ascii="Wingdings" w:hAnsi="Wingdings"/>
                <w:sz w:val="24"/>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102CB">
              <w:rPr>
                <w:rFonts w:ascii="Arial" w:hAnsi="Arial" w:cs="Arial"/>
              </w:rPr>
            </w:r>
            <w:r w:rsidR="001102CB">
              <w:rPr>
                <w:rFonts w:ascii="Arial" w:hAnsi="Arial" w:cs="Arial"/>
              </w:rPr>
              <w:fldChar w:fldCharType="separate"/>
            </w:r>
            <w:r>
              <w:rPr>
                <w:rFonts w:ascii="Arial" w:hAnsi="Arial" w:cs="Arial"/>
              </w:rPr>
              <w:fldChar w:fldCharType="end"/>
            </w:r>
          </w:p>
        </w:tc>
        <w:tc>
          <w:tcPr>
            <w:tcW w:w="1295" w:type="dxa"/>
            <w:vAlign w:val="center"/>
          </w:tcPr>
          <w:p w14:paraId="3594E045" w14:textId="63B4B6DA" w:rsidR="00D04F51" w:rsidRDefault="00D04F51" w:rsidP="00D04F51">
            <w:pPr>
              <w:spacing w:after="0" w:line="240" w:lineRule="auto"/>
              <w:jc w:val="center"/>
              <w:rPr>
                <w:rFonts w:ascii="Wingdings" w:hAnsi="Wingdings"/>
                <w:sz w:val="24"/>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102CB">
              <w:rPr>
                <w:rFonts w:ascii="Arial" w:hAnsi="Arial" w:cs="Arial"/>
              </w:rPr>
            </w:r>
            <w:r w:rsidR="001102CB">
              <w:rPr>
                <w:rFonts w:ascii="Arial" w:hAnsi="Arial" w:cs="Arial"/>
              </w:rPr>
              <w:fldChar w:fldCharType="separate"/>
            </w:r>
            <w:r>
              <w:rPr>
                <w:rFonts w:ascii="Arial" w:hAnsi="Arial" w:cs="Arial"/>
              </w:rPr>
              <w:fldChar w:fldCharType="end"/>
            </w:r>
          </w:p>
        </w:tc>
        <w:tc>
          <w:tcPr>
            <w:tcW w:w="2570" w:type="dxa"/>
          </w:tcPr>
          <w:p w14:paraId="2B6C8511" w14:textId="77777777" w:rsidR="00D04F51" w:rsidRDefault="00D04F51" w:rsidP="00D04F51">
            <w:pPr>
              <w:spacing w:after="0" w:line="240" w:lineRule="auto"/>
            </w:pPr>
          </w:p>
        </w:tc>
      </w:tr>
      <w:tr w:rsidR="00D04F51" w14:paraId="6FB9C24C" w14:textId="77777777" w:rsidTr="008E3058">
        <w:trPr>
          <w:jc w:val="center"/>
        </w:trPr>
        <w:tc>
          <w:tcPr>
            <w:tcW w:w="5575" w:type="dxa"/>
          </w:tcPr>
          <w:p w14:paraId="45AB1CC2" w14:textId="6F423E1D" w:rsidR="00D04F51" w:rsidRDefault="00D04F51" w:rsidP="00D04F51">
            <w:pPr>
              <w:pStyle w:val="TableParagraph"/>
              <w:spacing w:line="276" w:lineRule="auto"/>
              <w:jc w:val="both"/>
            </w:pPr>
            <w:r>
              <w:t>Discuss Safety Documentation and Reporting, including:</w:t>
            </w:r>
          </w:p>
          <w:p w14:paraId="507B067B" w14:textId="4EDE62CE" w:rsidR="00D04F51" w:rsidRDefault="00D04F51" w:rsidP="00D04F51">
            <w:pPr>
              <w:pStyle w:val="TableParagraph"/>
              <w:numPr>
                <w:ilvl w:val="0"/>
                <w:numId w:val="14"/>
              </w:numPr>
              <w:spacing w:line="276" w:lineRule="auto"/>
              <w:ind w:left="332"/>
              <w:jc w:val="both"/>
            </w:pPr>
            <w:r>
              <w:t>Adverse Events (AEs) requirements; and ensure a study communication plan is in place</w:t>
            </w:r>
          </w:p>
          <w:p w14:paraId="1AB48BE1" w14:textId="77777777" w:rsidR="00D04F51" w:rsidRDefault="00D04F51" w:rsidP="00D04F51">
            <w:pPr>
              <w:pStyle w:val="TableParagraph"/>
              <w:numPr>
                <w:ilvl w:val="0"/>
                <w:numId w:val="14"/>
              </w:numPr>
              <w:spacing w:line="276" w:lineRule="auto"/>
              <w:ind w:left="332"/>
              <w:jc w:val="both"/>
            </w:pPr>
            <w:r>
              <w:t>Serious AEs (SAEs)</w:t>
            </w:r>
          </w:p>
          <w:p w14:paraId="1B66FF7F" w14:textId="77777777" w:rsidR="00D04F51" w:rsidRDefault="00D04F51" w:rsidP="00D04F51">
            <w:pPr>
              <w:pStyle w:val="TableParagraph"/>
              <w:numPr>
                <w:ilvl w:val="0"/>
                <w:numId w:val="14"/>
              </w:numPr>
              <w:spacing w:line="276" w:lineRule="auto"/>
              <w:ind w:left="332"/>
              <w:jc w:val="both"/>
            </w:pPr>
            <w:r>
              <w:t>Unanticipated Problems (UPs)</w:t>
            </w:r>
          </w:p>
          <w:p w14:paraId="59646CEC" w14:textId="77777777" w:rsidR="00D04F51" w:rsidRDefault="00D04F51" w:rsidP="00D04F51">
            <w:pPr>
              <w:pStyle w:val="TableParagraph"/>
              <w:numPr>
                <w:ilvl w:val="0"/>
                <w:numId w:val="14"/>
              </w:numPr>
              <w:spacing w:line="276" w:lineRule="auto"/>
              <w:ind w:left="332"/>
              <w:jc w:val="both"/>
            </w:pPr>
            <w:r>
              <w:t>Protocol Deviations</w:t>
            </w:r>
          </w:p>
          <w:p w14:paraId="315FD8EF" w14:textId="77777777" w:rsidR="00D04F51" w:rsidRDefault="00D04F51" w:rsidP="00D04F51">
            <w:pPr>
              <w:pStyle w:val="TableParagraph"/>
              <w:numPr>
                <w:ilvl w:val="0"/>
                <w:numId w:val="14"/>
              </w:numPr>
              <w:spacing w:after="120" w:line="276" w:lineRule="auto"/>
              <w:ind w:left="331"/>
              <w:jc w:val="both"/>
            </w:pPr>
            <w:r>
              <w:t>Queries resulting from the above</w:t>
            </w:r>
          </w:p>
          <w:p w14:paraId="606B9C07" w14:textId="4911E8B1" w:rsidR="0056547C" w:rsidRPr="0056547C" w:rsidRDefault="0056547C" w:rsidP="0056547C">
            <w:pPr>
              <w:pStyle w:val="TableParagraph"/>
              <w:spacing w:after="120" w:line="276" w:lineRule="auto"/>
              <w:ind w:left="-29"/>
              <w:jc w:val="both"/>
              <w:rPr>
                <w:i/>
                <w:iCs/>
              </w:rPr>
            </w:pPr>
            <w:r>
              <w:rPr>
                <w:i/>
                <w:iCs/>
              </w:rPr>
              <w:t>*</w:t>
            </w:r>
            <w:r w:rsidRPr="0056547C">
              <w:rPr>
                <w:i/>
                <w:iCs/>
              </w:rPr>
              <w:t xml:space="preserve">Refer to </w:t>
            </w:r>
            <w:hyperlink r:id="rId17" w:history="1">
              <w:r>
                <w:rPr>
                  <w:rStyle w:val="Hyperlink"/>
                  <w:i/>
                  <w:iCs/>
                </w:rPr>
                <w:t>UUSOP-07, Deviations: Documentation and Reporting</w:t>
              </w:r>
            </w:hyperlink>
            <w:r>
              <w:rPr>
                <w:i/>
                <w:iCs/>
              </w:rPr>
              <w:t xml:space="preserve"> and </w:t>
            </w:r>
            <w:hyperlink r:id="rId18" w:history="1">
              <w:r w:rsidRPr="0056547C">
                <w:rPr>
                  <w:rStyle w:val="Hyperlink"/>
                  <w:i/>
                  <w:iCs/>
                </w:rPr>
                <w:t>UUSOP-14, Safety Assessment and Reporting</w:t>
              </w:r>
            </w:hyperlink>
            <w:r w:rsidRPr="0056547C">
              <w:rPr>
                <w:i/>
                <w:iCs/>
              </w:rPr>
              <w:t xml:space="preserve"> for </w:t>
            </w:r>
            <w:r w:rsidR="004E3981">
              <w:rPr>
                <w:i/>
                <w:iCs/>
              </w:rPr>
              <w:t>detailed University of Utah procedures</w:t>
            </w:r>
            <w:r w:rsidRPr="0056547C">
              <w:rPr>
                <w:i/>
                <w:iCs/>
              </w:rPr>
              <w:t>.</w:t>
            </w:r>
          </w:p>
        </w:tc>
        <w:tc>
          <w:tcPr>
            <w:tcW w:w="1350" w:type="dxa"/>
            <w:vAlign w:val="center"/>
          </w:tcPr>
          <w:p w14:paraId="1B4DA232" w14:textId="3A3FFA50" w:rsidR="00D04F51" w:rsidRDefault="00D04F51" w:rsidP="00D04F51">
            <w:pPr>
              <w:spacing w:after="0" w:line="240" w:lineRule="auto"/>
              <w:jc w:val="center"/>
              <w:rPr>
                <w:rFonts w:ascii="Wingdings" w:hAnsi="Wingdings"/>
                <w:sz w:val="24"/>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102CB">
              <w:rPr>
                <w:rFonts w:ascii="Arial" w:hAnsi="Arial" w:cs="Arial"/>
              </w:rPr>
            </w:r>
            <w:r w:rsidR="001102CB">
              <w:rPr>
                <w:rFonts w:ascii="Arial" w:hAnsi="Arial" w:cs="Arial"/>
              </w:rPr>
              <w:fldChar w:fldCharType="separate"/>
            </w:r>
            <w:r>
              <w:rPr>
                <w:rFonts w:ascii="Arial" w:hAnsi="Arial" w:cs="Arial"/>
              </w:rPr>
              <w:fldChar w:fldCharType="end"/>
            </w:r>
          </w:p>
        </w:tc>
        <w:tc>
          <w:tcPr>
            <w:tcW w:w="1295" w:type="dxa"/>
            <w:vAlign w:val="center"/>
          </w:tcPr>
          <w:p w14:paraId="0C540FFD" w14:textId="1EC3EEBE" w:rsidR="00D04F51" w:rsidRDefault="00D04F51" w:rsidP="00D04F51">
            <w:pPr>
              <w:spacing w:after="0" w:line="240" w:lineRule="auto"/>
              <w:jc w:val="center"/>
              <w:rPr>
                <w:rFonts w:ascii="Wingdings" w:hAnsi="Wingdings"/>
                <w:sz w:val="24"/>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102CB">
              <w:rPr>
                <w:rFonts w:ascii="Arial" w:hAnsi="Arial" w:cs="Arial"/>
              </w:rPr>
            </w:r>
            <w:r w:rsidR="001102CB">
              <w:rPr>
                <w:rFonts w:ascii="Arial" w:hAnsi="Arial" w:cs="Arial"/>
              </w:rPr>
              <w:fldChar w:fldCharType="separate"/>
            </w:r>
            <w:r>
              <w:rPr>
                <w:rFonts w:ascii="Arial" w:hAnsi="Arial" w:cs="Arial"/>
              </w:rPr>
              <w:fldChar w:fldCharType="end"/>
            </w:r>
          </w:p>
        </w:tc>
        <w:tc>
          <w:tcPr>
            <w:tcW w:w="2570" w:type="dxa"/>
          </w:tcPr>
          <w:p w14:paraId="0FF61CC1" w14:textId="77777777" w:rsidR="00D04F51" w:rsidRDefault="00D04F51" w:rsidP="00D04F51">
            <w:pPr>
              <w:spacing w:after="0" w:line="240" w:lineRule="auto"/>
            </w:pPr>
          </w:p>
        </w:tc>
      </w:tr>
      <w:tr w:rsidR="00D04F51" w14:paraId="15537084" w14:textId="77777777" w:rsidTr="008E3058">
        <w:trPr>
          <w:jc w:val="center"/>
        </w:trPr>
        <w:tc>
          <w:tcPr>
            <w:tcW w:w="5575" w:type="dxa"/>
          </w:tcPr>
          <w:p w14:paraId="5F15F03F" w14:textId="737137EA" w:rsidR="00D04F51" w:rsidRPr="00A01AED" w:rsidRDefault="00D04F51" w:rsidP="00D04F51">
            <w:pPr>
              <w:pStyle w:val="List"/>
              <w:numPr>
                <w:ilvl w:val="0"/>
                <w:numId w:val="0"/>
              </w:numPr>
              <w:jc w:val="both"/>
            </w:pPr>
            <w:r>
              <w:t>Discuss/Review the Manual of Procedures or SOPs, if no MOP exists</w:t>
            </w:r>
          </w:p>
        </w:tc>
        <w:tc>
          <w:tcPr>
            <w:tcW w:w="1350" w:type="dxa"/>
            <w:vAlign w:val="center"/>
          </w:tcPr>
          <w:p w14:paraId="67AE9805" w14:textId="7767EBD0" w:rsidR="00D04F51" w:rsidRDefault="00D04F51" w:rsidP="00D04F51">
            <w:pPr>
              <w:spacing w:after="0" w:line="240" w:lineRule="auto"/>
              <w:jc w:val="center"/>
              <w:rPr>
                <w:rFonts w:ascii="Wingdings" w:hAnsi="Wingdings"/>
                <w:sz w:val="24"/>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102CB">
              <w:rPr>
                <w:rFonts w:ascii="Arial" w:hAnsi="Arial" w:cs="Arial"/>
              </w:rPr>
            </w:r>
            <w:r w:rsidR="001102CB">
              <w:rPr>
                <w:rFonts w:ascii="Arial" w:hAnsi="Arial" w:cs="Arial"/>
              </w:rPr>
              <w:fldChar w:fldCharType="separate"/>
            </w:r>
            <w:r>
              <w:rPr>
                <w:rFonts w:ascii="Arial" w:hAnsi="Arial" w:cs="Arial"/>
              </w:rPr>
              <w:fldChar w:fldCharType="end"/>
            </w:r>
          </w:p>
        </w:tc>
        <w:tc>
          <w:tcPr>
            <w:tcW w:w="1295" w:type="dxa"/>
            <w:vAlign w:val="center"/>
          </w:tcPr>
          <w:p w14:paraId="300AF0AD" w14:textId="570D2E9B" w:rsidR="00D04F51" w:rsidRDefault="00D04F51" w:rsidP="00D04F51">
            <w:pPr>
              <w:spacing w:after="0" w:line="240" w:lineRule="auto"/>
              <w:jc w:val="center"/>
              <w:rPr>
                <w:rFonts w:ascii="Wingdings" w:hAnsi="Wingdings"/>
                <w:sz w:val="24"/>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102CB">
              <w:rPr>
                <w:rFonts w:ascii="Arial" w:hAnsi="Arial" w:cs="Arial"/>
              </w:rPr>
            </w:r>
            <w:r w:rsidR="001102CB">
              <w:rPr>
                <w:rFonts w:ascii="Arial" w:hAnsi="Arial" w:cs="Arial"/>
              </w:rPr>
              <w:fldChar w:fldCharType="separate"/>
            </w:r>
            <w:r>
              <w:rPr>
                <w:rFonts w:ascii="Arial" w:hAnsi="Arial" w:cs="Arial"/>
              </w:rPr>
              <w:fldChar w:fldCharType="end"/>
            </w:r>
          </w:p>
        </w:tc>
        <w:tc>
          <w:tcPr>
            <w:tcW w:w="2570" w:type="dxa"/>
          </w:tcPr>
          <w:p w14:paraId="2EBFF62A" w14:textId="77777777" w:rsidR="00D04F51" w:rsidRDefault="00D04F51" w:rsidP="00D04F51">
            <w:pPr>
              <w:spacing w:after="0" w:line="240" w:lineRule="auto"/>
            </w:pPr>
          </w:p>
        </w:tc>
      </w:tr>
      <w:tr w:rsidR="00D04F51" w14:paraId="5ABE8BD2" w14:textId="77777777" w:rsidTr="008E3058">
        <w:trPr>
          <w:jc w:val="center"/>
        </w:trPr>
        <w:tc>
          <w:tcPr>
            <w:tcW w:w="5575" w:type="dxa"/>
          </w:tcPr>
          <w:p w14:paraId="4FBEB461" w14:textId="28CA3309" w:rsidR="00D04F51" w:rsidRDefault="00D04F51" w:rsidP="00D04F51">
            <w:pPr>
              <w:pStyle w:val="List"/>
              <w:numPr>
                <w:ilvl w:val="0"/>
                <w:numId w:val="0"/>
              </w:numPr>
              <w:spacing w:after="120"/>
              <w:jc w:val="both"/>
            </w:pPr>
            <w:r>
              <w:t>Document protocol training completed at SIV. Every attendee must sign the Protocol Training Log.</w:t>
            </w:r>
          </w:p>
          <w:p w14:paraId="6A928BE1" w14:textId="30F75577" w:rsidR="00D04F51" w:rsidRPr="00A01AED" w:rsidRDefault="00D04F51" w:rsidP="00D04F51">
            <w:pPr>
              <w:pStyle w:val="List"/>
              <w:numPr>
                <w:ilvl w:val="0"/>
                <w:numId w:val="0"/>
              </w:numPr>
              <w:spacing w:after="120"/>
              <w:jc w:val="both"/>
              <w:rPr>
                <w:i/>
                <w:iCs/>
              </w:rPr>
            </w:pPr>
            <w:r w:rsidRPr="00AE6100">
              <w:rPr>
                <w:i/>
                <w:iCs/>
              </w:rPr>
              <w:t xml:space="preserve">*Subsequent training of any study staff </w:t>
            </w:r>
            <w:r>
              <w:rPr>
                <w:i/>
                <w:iCs/>
              </w:rPr>
              <w:t>must</w:t>
            </w:r>
            <w:r w:rsidRPr="00AE6100">
              <w:rPr>
                <w:i/>
                <w:iCs/>
              </w:rPr>
              <w:t xml:space="preserve"> also be documented </w:t>
            </w:r>
            <w:r>
              <w:rPr>
                <w:i/>
                <w:iCs/>
              </w:rPr>
              <w:t xml:space="preserve">on a </w:t>
            </w:r>
            <w:r w:rsidRPr="00AE6100">
              <w:rPr>
                <w:i/>
                <w:iCs/>
              </w:rPr>
              <w:t>Protocol Training Log</w:t>
            </w:r>
            <w:r>
              <w:rPr>
                <w:i/>
                <w:iCs/>
              </w:rPr>
              <w:t xml:space="preserve">. </w:t>
            </w:r>
            <w:r w:rsidRPr="0056547C">
              <w:rPr>
                <w:i/>
                <w:iCs/>
              </w:rPr>
              <w:t xml:space="preserve">Refer to </w:t>
            </w:r>
            <w:hyperlink r:id="rId19" w:history="1">
              <w:r w:rsidRPr="0056547C">
                <w:rPr>
                  <w:rStyle w:val="Hyperlink"/>
                  <w:i/>
                  <w:iCs/>
                </w:rPr>
                <w:t>UUSOP-03, Protocol Training</w:t>
              </w:r>
            </w:hyperlink>
            <w:r w:rsidRPr="0056547C">
              <w:rPr>
                <w:i/>
                <w:iCs/>
              </w:rPr>
              <w:t xml:space="preserve"> for </w:t>
            </w:r>
            <w:r w:rsidR="004E3981">
              <w:rPr>
                <w:i/>
                <w:iCs/>
              </w:rPr>
              <w:t>detailed University of Utah procedures</w:t>
            </w:r>
            <w:r w:rsidRPr="0056547C">
              <w:rPr>
                <w:i/>
                <w:iCs/>
              </w:rPr>
              <w:t>.</w:t>
            </w:r>
          </w:p>
        </w:tc>
        <w:tc>
          <w:tcPr>
            <w:tcW w:w="1350" w:type="dxa"/>
            <w:vAlign w:val="center"/>
          </w:tcPr>
          <w:p w14:paraId="130D1573" w14:textId="3B01681F" w:rsidR="00D04F51" w:rsidRDefault="00D04F51" w:rsidP="00D04F51">
            <w:pPr>
              <w:spacing w:after="0" w:line="240" w:lineRule="auto"/>
              <w:jc w:val="center"/>
              <w:rPr>
                <w:rFonts w:ascii="Wingdings" w:hAnsi="Wingdings"/>
                <w:sz w:val="24"/>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102CB">
              <w:rPr>
                <w:rFonts w:ascii="Arial" w:hAnsi="Arial" w:cs="Arial"/>
              </w:rPr>
            </w:r>
            <w:r w:rsidR="001102CB">
              <w:rPr>
                <w:rFonts w:ascii="Arial" w:hAnsi="Arial" w:cs="Arial"/>
              </w:rPr>
              <w:fldChar w:fldCharType="separate"/>
            </w:r>
            <w:r>
              <w:rPr>
                <w:rFonts w:ascii="Arial" w:hAnsi="Arial" w:cs="Arial"/>
              </w:rPr>
              <w:fldChar w:fldCharType="end"/>
            </w:r>
          </w:p>
        </w:tc>
        <w:tc>
          <w:tcPr>
            <w:tcW w:w="1295" w:type="dxa"/>
            <w:vAlign w:val="center"/>
          </w:tcPr>
          <w:p w14:paraId="77FCA707" w14:textId="7CE0FC5E" w:rsidR="00D04F51" w:rsidRDefault="00D04F51" w:rsidP="00D04F51">
            <w:pPr>
              <w:spacing w:after="0" w:line="240" w:lineRule="auto"/>
              <w:jc w:val="center"/>
              <w:rPr>
                <w:rFonts w:ascii="Wingdings" w:hAnsi="Wingdings"/>
                <w:sz w:val="24"/>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102CB">
              <w:rPr>
                <w:rFonts w:ascii="Arial" w:hAnsi="Arial" w:cs="Arial"/>
              </w:rPr>
            </w:r>
            <w:r w:rsidR="001102CB">
              <w:rPr>
                <w:rFonts w:ascii="Arial" w:hAnsi="Arial" w:cs="Arial"/>
              </w:rPr>
              <w:fldChar w:fldCharType="separate"/>
            </w:r>
            <w:r>
              <w:rPr>
                <w:rFonts w:ascii="Arial" w:hAnsi="Arial" w:cs="Arial"/>
              </w:rPr>
              <w:fldChar w:fldCharType="end"/>
            </w:r>
          </w:p>
        </w:tc>
        <w:tc>
          <w:tcPr>
            <w:tcW w:w="2570" w:type="dxa"/>
          </w:tcPr>
          <w:p w14:paraId="32A0B7F9" w14:textId="77777777" w:rsidR="00D04F51" w:rsidRDefault="00D04F51" w:rsidP="00D04F51">
            <w:pPr>
              <w:spacing w:after="0" w:line="240" w:lineRule="auto"/>
            </w:pPr>
          </w:p>
        </w:tc>
      </w:tr>
      <w:tr w:rsidR="00A56C75" w14:paraId="5834A9D8" w14:textId="77777777" w:rsidTr="00D04F51">
        <w:trPr>
          <w:jc w:val="center"/>
        </w:trPr>
        <w:tc>
          <w:tcPr>
            <w:tcW w:w="5575" w:type="dxa"/>
            <w:shd w:val="clear" w:color="auto" w:fill="D9D9D9" w:themeFill="background1" w:themeFillShade="D9"/>
            <w:vAlign w:val="center"/>
          </w:tcPr>
          <w:p w14:paraId="1A416BE0" w14:textId="6DA076A4" w:rsidR="00A56C75" w:rsidRPr="00EA6B0E" w:rsidRDefault="00A56C75" w:rsidP="00D04F51">
            <w:pPr>
              <w:pStyle w:val="List"/>
              <w:numPr>
                <w:ilvl w:val="0"/>
                <w:numId w:val="0"/>
              </w:numPr>
              <w:spacing w:line="240" w:lineRule="auto"/>
              <w:rPr>
                <w:b/>
                <w:bCs/>
              </w:rPr>
            </w:pPr>
            <w:r w:rsidRPr="00EA6B0E">
              <w:rPr>
                <w:b/>
                <w:bCs/>
              </w:rPr>
              <w:t>DAT</w:t>
            </w:r>
            <w:r>
              <w:rPr>
                <w:b/>
                <w:bCs/>
              </w:rPr>
              <w:t>A</w:t>
            </w:r>
            <w:r w:rsidRPr="00EA6B0E">
              <w:rPr>
                <w:b/>
                <w:bCs/>
              </w:rPr>
              <w:t xml:space="preserve"> MANAGEMENT </w:t>
            </w:r>
            <w:r w:rsidRPr="00277D65">
              <w:rPr>
                <w:i/>
                <w:iCs/>
              </w:rPr>
              <w:t>(Collection, Data Entry, Good Documentation Practices):</w:t>
            </w:r>
          </w:p>
        </w:tc>
        <w:tc>
          <w:tcPr>
            <w:tcW w:w="1350" w:type="dxa"/>
            <w:shd w:val="clear" w:color="auto" w:fill="D9D9D9" w:themeFill="background1" w:themeFillShade="D9"/>
            <w:vAlign w:val="center"/>
          </w:tcPr>
          <w:p w14:paraId="5AD433BC" w14:textId="0EACB00B" w:rsidR="00A56C75" w:rsidRDefault="00A56C75" w:rsidP="00D04F51">
            <w:pPr>
              <w:spacing w:after="0" w:line="240" w:lineRule="auto"/>
              <w:jc w:val="center"/>
              <w:rPr>
                <w:rFonts w:ascii="Wingdings" w:hAnsi="Wingdings"/>
                <w:sz w:val="24"/>
              </w:rPr>
            </w:pPr>
            <w:r w:rsidRPr="00791F8A">
              <w:rPr>
                <w:rFonts w:ascii="Times New Roman" w:hAnsi="Times New Roman"/>
                <w:b/>
                <w:bCs/>
              </w:rPr>
              <w:t>In Progress</w:t>
            </w:r>
          </w:p>
        </w:tc>
        <w:tc>
          <w:tcPr>
            <w:tcW w:w="1295" w:type="dxa"/>
            <w:shd w:val="clear" w:color="auto" w:fill="D9D9D9" w:themeFill="background1" w:themeFillShade="D9"/>
            <w:vAlign w:val="center"/>
          </w:tcPr>
          <w:p w14:paraId="19D19874" w14:textId="11EA5CA8" w:rsidR="00A56C75" w:rsidRDefault="00A56C75" w:rsidP="00D04F51">
            <w:pPr>
              <w:spacing w:after="0" w:line="240" w:lineRule="auto"/>
              <w:jc w:val="center"/>
              <w:rPr>
                <w:rFonts w:ascii="Wingdings" w:hAnsi="Wingdings"/>
                <w:sz w:val="24"/>
              </w:rPr>
            </w:pPr>
            <w:r w:rsidRPr="00791F8A">
              <w:rPr>
                <w:rFonts w:ascii="Times New Roman" w:hAnsi="Times New Roman"/>
                <w:b/>
                <w:bCs/>
              </w:rPr>
              <w:t>Completed</w:t>
            </w:r>
          </w:p>
        </w:tc>
        <w:tc>
          <w:tcPr>
            <w:tcW w:w="2570" w:type="dxa"/>
            <w:shd w:val="clear" w:color="auto" w:fill="D9D9D9" w:themeFill="background1" w:themeFillShade="D9"/>
            <w:vAlign w:val="center"/>
          </w:tcPr>
          <w:p w14:paraId="18D255DC" w14:textId="66F15785" w:rsidR="00A56C75" w:rsidRDefault="00A56C75" w:rsidP="00D04F51">
            <w:pPr>
              <w:spacing w:after="0" w:line="240" w:lineRule="auto"/>
              <w:jc w:val="center"/>
            </w:pPr>
            <w:r w:rsidRPr="00791F8A">
              <w:rPr>
                <w:rFonts w:ascii="Times New Roman" w:hAnsi="Times New Roman"/>
                <w:b/>
                <w:bCs/>
              </w:rPr>
              <w:t>Notes</w:t>
            </w:r>
          </w:p>
        </w:tc>
      </w:tr>
      <w:tr w:rsidR="00D04F51" w14:paraId="3748866C" w14:textId="77777777" w:rsidTr="00F83FFC">
        <w:trPr>
          <w:jc w:val="center"/>
        </w:trPr>
        <w:tc>
          <w:tcPr>
            <w:tcW w:w="5575" w:type="dxa"/>
          </w:tcPr>
          <w:p w14:paraId="2236D180" w14:textId="078C4A9C" w:rsidR="00D04F51" w:rsidRDefault="00D04F51" w:rsidP="00D04F51">
            <w:pPr>
              <w:pStyle w:val="TableParagraph"/>
              <w:spacing w:line="276" w:lineRule="auto"/>
              <w:ind w:right="264"/>
              <w:jc w:val="both"/>
            </w:pPr>
            <w:r>
              <w:t>Review the data and record keeping plan for:</w:t>
            </w:r>
          </w:p>
          <w:p w14:paraId="1E0EF696" w14:textId="77777777" w:rsidR="00D04F51" w:rsidRDefault="00D04F51" w:rsidP="00D04F51">
            <w:pPr>
              <w:pStyle w:val="TableParagraph"/>
              <w:numPr>
                <w:ilvl w:val="0"/>
                <w:numId w:val="7"/>
              </w:numPr>
              <w:spacing w:line="276" w:lineRule="auto"/>
              <w:ind w:left="332"/>
              <w:jc w:val="both"/>
            </w:pPr>
            <w:r>
              <w:lastRenderedPageBreak/>
              <w:t>Source Documentation (paper or electronic)</w:t>
            </w:r>
          </w:p>
          <w:p w14:paraId="4DABBEEC" w14:textId="76E193B1" w:rsidR="00D04F51" w:rsidRDefault="00D04F51" w:rsidP="00D04F51">
            <w:pPr>
              <w:pStyle w:val="TableParagraph"/>
              <w:numPr>
                <w:ilvl w:val="0"/>
                <w:numId w:val="7"/>
              </w:numPr>
              <w:spacing w:line="276" w:lineRule="auto"/>
              <w:ind w:left="332"/>
              <w:jc w:val="both"/>
            </w:pPr>
            <w:r>
              <w:t>Electronic Data Capture (EDC) / Electronic Case Report Form (eCRF) training, access, and use (as applicable).</w:t>
            </w:r>
          </w:p>
          <w:p w14:paraId="61958EC4" w14:textId="345D054B" w:rsidR="00D04F51" w:rsidRDefault="00D04F51" w:rsidP="00D04F51">
            <w:pPr>
              <w:pStyle w:val="TableParagraph"/>
              <w:numPr>
                <w:ilvl w:val="0"/>
                <w:numId w:val="7"/>
              </w:numPr>
              <w:spacing w:line="276" w:lineRule="auto"/>
              <w:ind w:left="332"/>
              <w:jc w:val="both"/>
            </w:pPr>
            <w:r>
              <w:t>Electronic Medical Record Use and Access.</w:t>
            </w:r>
          </w:p>
          <w:p w14:paraId="29568BCB" w14:textId="77777777" w:rsidR="00D04F51" w:rsidRDefault="00D04F51" w:rsidP="00D04F51">
            <w:pPr>
              <w:pStyle w:val="TableParagraph"/>
              <w:numPr>
                <w:ilvl w:val="0"/>
                <w:numId w:val="7"/>
              </w:numPr>
              <w:spacing w:after="120" w:line="276" w:lineRule="auto"/>
              <w:ind w:left="332"/>
              <w:jc w:val="both"/>
            </w:pPr>
            <w:r w:rsidRPr="00E62BA5">
              <w:t>Query process</w:t>
            </w:r>
            <w:r>
              <w:t xml:space="preserve"> (creation, review, and resolution).</w:t>
            </w:r>
          </w:p>
          <w:p w14:paraId="71FD4151" w14:textId="4E48C7BF" w:rsidR="004E3981" w:rsidRDefault="004E3981" w:rsidP="004E3981">
            <w:pPr>
              <w:pStyle w:val="TableParagraph"/>
              <w:spacing w:after="120" w:line="276" w:lineRule="auto"/>
              <w:jc w:val="both"/>
            </w:pPr>
            <w:r>
              <w:rPr>
                <w:i/>
                <w:iCs/>
              </w:rPr>
              <w:t xml:space="preserve">*Refer to </w:t>
            </w:r>
            <w:hyperlink r:id="rId20" w:history="1">
              <w:r>
                <w:rPr>
                  <w:rStyle w:val="Hyperlink"/>
                  <w:i/>
                  <w:iCs/>
                </w:rPr>
                <w:t>UUSOP-06, Study Records Management</w:t>
              </w:r>
            </w:hyperlink>
            <w:r>
              <w:rPr>
                <w:i/>
                <w:iCs/>
              </w:rPr>
              <w:t xml:space="preserve"> and </w:t>
            </w:r>
            <w:hyperlink r:id="rId21" w:history="1">
              <w:r>
                <w:rPr>
                  <w:rStyle w:val="Hyperlink"/>
                  <w:i/>
                  <w:iCs/>
                </w:rPr>
                <w:t>UUSOP-09, Case Report Form Completion Standards</w:t>
              </w:r>
            </w:hyperlink>
            <w:r w:rsidRPr="0056547C">
              <w:rPr>
                <w:i/>
                <w:iCs/>
              </w:rPr>
              <w:t xml:space="preserve"> for </w:t>
            </w:r>
            <w:r>
              <w:rPr>
                <w:i/>
                <w:iCs/>
              </w:rPr>
              <w:t>detailed University of Utah procedures</w:t>
            </w:r>
            <w:r w:rsidRPr="0056547C">
              <w:rPr>
                <w:i/>
                <w:iCs/>
              </w:rPr>
              <w:t>.</w:t>
            </w:r>
          </w:p>
        </w:tc>
        <w:tc>
          <w:tcPr>
            <w:tcW w:w="1350" w:type="dxa"/>
            <w:vAlign w:val="center"/>
          </w:tcPr>
          <w:p w14:paraId="1BBFA535" w14:textId="1C2CB062" w:rsidR="00D04F51" w:rsidRDefault="00D04F51" w:rsidP="00D04F51">
            <w:pPr>
              <w:spacing w:after="0" w:line="240" w:lineRule="auto"/>
              <w:jc w:val="center"/>
              <w:rPr>
                <w:rFonts w:ascii="Wingdings" w:hAnsi="Wingdings"/>
                <w:sz w:val="24"/>
              </w:rPr>
            </w:pPr>
            <w:r>
              <w:rPr>
                <w:rFonts w:ascii="Arial" w:hAnsi="Arial" w:cs="Arial"/>
              </w:rPr>
              <w:lastRenderedPageBreak/>
              <w:fldChar w:fldCharType="begin">
                <w:ffData>
                  <w:name w:val="Check1"/>
                  <w:enabled/>
                  <w:calcOnExit w:val="0"/>
                  <w:checkBox>
                    <w:sizeAuto/>
                    <w:default w:val="0"/>
                  </w:checkBox>
                </w:ffData>
              </w:fldChar>
            </w:r>
            <w:r>
              <w:rPr>
                <w:rFonts w:ascii="Arial" w:hAnsi="Arial" w:cs="Arial"/>
              </w:rPr>
              <w:instrText xml:space="preserve"> FORMCHECKBOX </w:instrText>
            </w:r>
            <w:r w:rsidR="001102CB">
              <w:rPr>
                <w:rFonts w:ascii="Arial" w:hAnsi="Arial" w:cs="Arial"/>
              </w:rPr>
            </w:r>
            <w:r w:rsidR="001102CB">
              <w:rPr>
                <w:rFonts w:ascii="Arial" w:hAnsi="Arial" w:cs="Arial"/>
              </w:rPr>
              <w:fldChar w:fldCharType="separate"/>
            </w:r>
            <w:r>
              <w:rPr>
                <w:rFonts w:ascii="Arial" w:hAnsi="Arial" w:cs="Arial"/>
              </w:rPr>
              <w:fldChar w:fldCharType="end"/>
            </w:r>
          </w:p>
        </w:tc>
        <w:tc>
          <w:tcPr>
            <w:tcW w:w="1295" w:type="dxa"/>
            <w:vAlign w:val="center"/>
          </w:tcPr>
          <w:p w14:paraId="2231A192" w14:textId="72EBAA3A" w:rsidR="00D04F51" w:rsidRDefault="00D04F51" w:rsidP="00D04F51">
            <w:pPr>
              <w:spacing w:after="0" w:line="240" w:lineRule="auto"/>
              <w:jc w:val="center"/>
              <w:rPr>
                <w:rFonts w:ascii="Wingdings" w:hAnsi="Wingdings"/>
                <w:sz w:val="24"/>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102CB">
              <w:rPr>
                <w:rFonts w:ascii="Arial" w:hAnsi="Arial" w:cs="Arial"/>
              </w:rPr>
            </w:r>
            <w:r w:rsidR="001102CB">
              <w:rPr>
                <w:rFonts w:ascii="Arial" w:hAnsi="Arial" w:cs="Arial"/>
              </w:rPr>
              <w:fldChar w:fldCharType="separate"/>
            </w:r>
            <w:r>
              <w:rPr>
                <w:rFonts w:ascii="Arial" w:hAnsi="Arial" w:cs="Arial"/>
              </w:rPr>
              <w:fldChar w:fldCharType="end"/>
            </w:r>
          </w:p>
        </w:tc>
        <w:tc>
          <w:tcPr>
            <w:tcW w:w="2570" w:type="dxa"/>
          </w:tcPr>
          <w:p w14:paraId="6510242C" w14:textId="77777777" w:rsidR="00D04F51" w:rsidRDefault="00D04F51" w:rsidP="00D04F51">
            <w:pPr>
              <w:spacing w:after="0" w:line="240" w:lineRule="auto"/>
            </w:pPr>
          </w:p>
        </w:tc>
      </w:tr>
      <w:tr w:rsidR="00D04F51" w14:paraId="6F4118A9" w14:textId="77777777" w:rsidTr="0089717C">
        <w:trPr>
          <w:trHeight w:val="323"/>
          <w:jc w:val="center"/>
        </w:trPr>
        <w:tc>
          <w:tcPr>
            <w:tcW w:w="5575" w:type="dxa"/>
            <w:shd w:val="clear" w:color="auto" w:fill="D9D9D9" w:themeFill="background1" w:themeFillShade="D9"/>
            <w:vAlign w:val="center"/>
          </w:tcPr>
          <w:p w14:paraId="07A94E7E" w14:textId="094099D6" w:rsidR="00D04F51" w:rsidRPr="0098205B" w:rsidRDefault="00D04F51" w:rsidP="00D04F51">
            <w:pPr>
              <w:pStyle w:val="List"/>
              <w:numPr>
                <w:ilvl w:val="0"/>
                <w:numId w:val="0"/>
              </w:numPr>
              <w:spacing w:line="240" w:lineRule="auto"/>
              <w:rPr>
                <w:b/>
                <w:bCs/>
              </w:rPr>
            </w:pPr>
            <w:r w:rsidRPr="0098205B">
              <w:rPr>
                <w:b/>
                <w:bCs/>
              </w:rPr>
              <w:t>MONITORING PLAN:</w:t>
            </w:r>
          </w:p>
        </w:tc>
        <w:tc>
          <w:tcPr>
            <w:tcW w:w="1350" w:type="dxa"/>
            <w:shd w:val="clear" w:color="auto" w:fill="D9D9D9" w:themeFill="background1" w:themeFillShade="D9"/>
            <w:vAlign w:val="center"/>
          </w:tcPr>
          <w:p w14:paraId="0534DB4B" w14:textId="7145DF18" w:rsidR="00D04F51" w:rsidRPr="0098205B" w:rsidRDefault="00D04F51" w:rsidP="00D04F51">
            <w:pPr>
              <w:spacing w:after="0" w:line="240" w:lineRule="auto"/>
              <w:jc w:val="center"/>
              <w:rPr>
                <w:rFonts w:ascii="Wingdings" w:hAnsi="Wingdings"/>
                <w:b/>
                <w:bCs/>
                <w:sz w:val="24"/>
              </w:rPr>
            </w:pPr>
            <w:r w:rsidRPr="00791F8A">
              <w:rPr>
                <w:rFonts w:ascii="Times New Roman" w:hAnsi="Times New Roman"/>
                <w:b/>
                <w:bCs/>
              </w:rPr>
              <w:t>In Progress</w:t>
            </w:r>
          </w:p>
        </w:tc>
        <w:tc>
          <w:tcPr>
            <w:tcW w:w="1295" w:type="dxa"/>
            <w:shd w:val="clear" w:color="auto" w:fill="D9D9D9" w:themeFill="background1" w:themeFillShade="D9"/>
            <w:vAlign w:val="center"/>
          </w:tcPr>
          <w:p w14:paraId="57CD8378" w14:textId="208C9721" w:rsidR="00D04F51" w:rsidRPr="0098205B" w:rsidRDefault="00D04F51" w:rsidP="00D04F51">
            <w:pPr>
              <w:spacing w:after="0" w:line="240" w:lineRule="auto"/>
              <w:jc w:val="center"/>
              <w:rPr>
                <w:rFonts w:ascii="Wingdings" w:hAnsi="Wingdings"/>
                <w:b/>
                <w:bCs/>
                <w:sz w:val="24"/>
              </w:rPr>
            </w:pPr>
            <w:r w:rsidRPr="00791F8A">
              <w:rPr>
                <w:rFonts w:ascii="Times New Roman" w:hAnsi="Times New Roman"/>
                <w:b/>
                <w:bCs/>
              </w:rPr>
              <w:t>Completed</w:t>
            </w:r>
          </w:p>
        </w:tc>
        <w:tc>
          <w:tcPr>
            <w:tcW w:w="2570" w:type="dxa"/>
            <w:shd w:val="clear" w:color="auto" w:fill="D9D9D9" w:themeFill="background1" w:themeFillShade="D9"/>
            <w:vAlign w:val="center"/>
          </w:tcPr>
          <w:p w14:paraId="0239676B" w14:textId="4C8E86C2" w:rsidR="00D04F51" w:rsidRPr="0098205B" w:rsidRDefault="00D04F51" w:rsidP="00D04F51">
            <w:pPr>
              <w:spacing w:after="0" w:line="240" w:lineRule="auto"/>
              <w:jc w:val="center"/>
              <w:rPr>
                <w:b/>
                <w:bCs/>
              </w:rPr>
            </w:pPr>
            <w:r w:rsidRPr="00791F8A">
              <w:rPr>
                <w:rFonts w:ascii="Times New Roman" w:hAnsi="Times New Roman"/>
                <w:b/>
                <w:bCs/>
              </w:rPr>
              <w:t>Notes</w:t>
            </w:r>
          </w:p>
        </w:tc>
      </w:tr>
      <w:tr w:rsidR="00D04F51" w14:paraId="49B3F965" w14:textId="77777777" w:rsidTr="00BC7B1A">
        <w:trPr>
          <w:jc w:val="center"/>
        </w:trPr>
        <w:tc>
          <w:tcPr>
            <w:tcW w:w="5575" w:type="dxa"/>
          </w:tcPr>
          <w:p w14:paraId="50AC3248" w14:textId="60A7C634" w:rsidR="00D04F51" w:rsidRDefault="00D04F51" w:rsidP="00D04F51">
            <w:pPr>
              <w:pStyle w:val="TableParagraph"/>
              <w:spacing w:after="120"/>
              <w:jc w:val="both"/>
              <w:rPr>
                <w:color w:val="000000"/>
              </w:rPr>
            </w:pPr>
            <w:r>
              <w:rPr>
                <w:color w:val="000000"/>
              </w:rPr>
              <w:t>Review the monitoring plan, internal QA/QC plans, DSMB plan (if applicable) (e.g., frequency, scope, communications, etc.).</w:t>
            </w:r>
          </w:p>
          <w:p w14:paraId="16960331" w14:textId="32188800" w:rsidR="0056547C" w:rsidRPr="00361B4E" w:rsidRDefault="0056547C" w:rsidP="00D04F51">
            <w:pPr>
              <w:pStyle w:val="TableParagraph"/>
              <w:spacing w:after="120"/>
              <w:jc w:val="both"/>
              <w:rPr>
                <w:color w:val="000000"/>
              </w:rPr>
            </w:pPr>
            <w:r>
              <w:rPr>
                <w:color w:val="000000"/>
              </w:rPr>
              <w:t>*</w:t>
            </w:r>
            <w:r w:rsidRPr="0056547C">
              <w:rPr>
                <w:i/>
                <w:iCs/>
              </w:rPr>
              <w:t xml:space="preserve">Refer to </w:t>
            </w:r>
            <w:hyperlink r:id="rId22" w:history="1">
              <w:r>
                <w:rPr>
                  <w:rStyle w:val="Hyperlink"/>
                  <w:i/>
                  <w:iCs/>
                </w:rPr>
                <w:t>UUSOP-10, Monitoring Visits for Externally Sponsored Clinical Trials</w:t>
              </w:r>
            </w:hyperlink>
            <w:r w:rsidRPr="0056547C">
              <w:rPr>
                <w:i/>
                <w:iCs/>
              </w:rPr>
              <w:t xml:space="preserve"> for </w:t>
            </w:r>
            <w:r>
              <w:rPr>
                <w:i/>
                <w:iCs/>
              </w:rPr>
              <w:t>additional</w:t>
            </w:r>
            <w:r w:rsidRPr="0056547C">
              <w:rPr>
                <w:i/>
                <w:iCs/>
              </w:rPr>
              <w:t xml:space="preserve"> </w:t>
            </w:r>
            <w:r>
              <w:rPr>
                <w:i/>
                <w:iCs/>
              </w:rPr>
              <w:t>considerations</w:t>
            </w:r>
            <w:r w:rsidRPr="0056547C">
              <w:rPr>
                <w:i/>
                <w:iCs/>
              </w:rPr>
              <w:t>.</w:t>
            </w:r>
          </w:p>
        </w:tc>
        <w:tc>
          <w:tcPr>
            <w:tcW w:w="1350" w:type="dxa"/>
            <w:vAlign w:val="center"/>
          </w:tcPr>
          <w:p w14:paraId="14053AD2" w14:textId="28A20260" w:rsidR="00D04F51" w:rsidRDefault="00D04F51" w:rsidP="00D04F51">
            <w:pPr>
              <w:spacing w:after="0" w:line="240" w:lineRule="auto"/>
              <w:jc w:val="center"/>
              <w:rPr>
                <w:rFonts w:ascii="Wingdings" w:hAnsi="Wingdings"/>
                <w:sz w:val="24"/>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102CB">
              <w:rPr>
                <w:rFonts w:ascii="Arial" w:hAnsi="Arial" w:cs="Arial"/>
              </w:rPr>
            </w:r>
            <w:r w:rsidR="001102CB">
              <w:rPr>
                <w:rFonts w:ascii="Arial" w:hAnsi="Arial" w:cs="Arial"/>
              </w:rPr>
              <w:fldChar w:fldCharType="separate"/>
            </w:r>
            <w:r>
              <w:rPr>
                <w:rFonts w:ascii="Arial" w:hAnsi="Arial" w:cs="Arial"/>
              </w:rPr>
              <w:fldChar w:fldCharType="end"/>
            </w:r>
          </w:p>
        </w:tc>
        <w:tc>
          <w:tcPr>
            <w:tcW w:w="1295" w:type="dxa"/>
            <w:vAlign w:val="center"/>
          </w:tcPr>
          <w:p w14:paraId="27AE351D" w14:textId="7ADCF31D" w:rsidR="00D04F51" w:rsidRDefault="00D04F51" w:rsidP="00D04F51">
            <w:pPr>
              <w:spacing w:after="0" w:line="240" w:lineRule="auto"/>
              <w:jc w:val="center"/>
              <w:rPr>
                <w:rFonts w:ascii="Wingdings" w:hAnsi="Wingdings"/>
                <w:sz w:val="24"/>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102CB">
              <w:rPr>
                <w:rFonts w:ascii="Arial" w:hAnsi="Arial" w:cs="Arial"/>
              </w:rPr>
            </w:r>
            <w:r w:rsidR="001102CB">
              <w:rPr>
                <w:rFonts w:ascii="Arial" w:hAnsi="Arial" w:cs="Arial"/>
              </w:rPr>
              <w:fldChar w:fldCharType="separate"/>
            </w:r>
            <w:r>
              <w:rPr>
                <w:rFonts w:ascii="Arial" w:hAnsi="Arial" w:cs="Arial"/>
              </w:rPr>
              <w:fldChar w:fldCharType="end"/>
            </w:r>
          </w:p>
        </w:tc>
        <w:tc>
          <w:tcPr>
            <w:tcW w:w="2570" w:type="dxa"/>
          </w:tcPr>
          <w:p w14:paraId="613858CF" w14:textId="77777777" w:rsidR="00D04F51" w:rsidRDefault="00D04F51" w:rsidP="00D04F51">
            <w:pPr>
              <w:spacing w:after="0" w:line="240" w:lineRule="auto"/>
            </w:pPr>
          </w:p>
        </w:tc>
      </w:tr>
      <w:tr w:rsidR="00A56C75" w14:paraId="2BEA790F" w14:textId="77777777" w:rsidTr="00EB02D4">
        <w:trPr>
          <w:jc w:val="center"/>
        </w:trPr>
        <w:tc>
          <w:tcPr>
            <w:tcW w:w="5575" w:type="dxa"/>
            <w:shd w:val="clear" w:color="auto" w:fill="D9D9D9" w:themeFill="background1" w:themeFillShade="D9"/>
            <w:vAlign w:val="center"/>
          </w:tcPr>
          <w:p w14:paraId="26FE9AD6" w14:textId="3D5CC07B" w:rsidR="00A56C75" w:rsidRPr="00001827" w:rsidRDefault="00A56C75" w:rsidP="00D04F51">
            <w:pPr>
              <w:pStyle w:val="List"/>
              <w:numPr>
                <w:ilvl w:val="0"/>
                <w:numId w:val="0"/>
              </w:numPr>
              <w:spacing w:line="240" w:lineRule="auto"/>
            </w:pPr>
            <w:r>
              <w:rPr>
                <w:b/>
                <w:bCs/>
              </w:rPr>
              <w:t>RESOURCES, MATERIALS AND SUPPLIES</w:t>
            </w:r>
          </w:p>
        </w:tc>
        <w:tc>
          <w:tcPr>
            <w:tcW w:w="1350" w:type="dxa"/>
            <w:shd w:val="clear" w:color="auto" w:fill="D9D9D9" w:themeFill="background1" w:themeFillShade="D9"/>
          </w:tcPr>
          <w:p w14:paraId="1086C682" w14:textId="0EF70CD8" w:rsidR="00A56C75" w:rsidRDefault="00A56C75" w:rsidP="00D04F51">
            <w:pPr>
              <w:spacing w:after="0" w:line="240" w:lineRule="auto"/>
              <w:jc w:val="center"/>
              <w:rPr>
                <w:rFonts w:ascii="Wingdings" w:hAnsi="Wingdings"/>
                <w:sz w:val="24"/>
              </w:rPr>
            </w:pPr>
            <w:r w:rsidRPr="00791F8A">
              <w:rPr>
                <w:rFonts w:ascii="Times New Roman" w:hAnsi="Times New Roman"/>
                <w:b/>
                <w:bCs/>
              </w:rPr>
              <w:t>In Progress</w:t>
            </w:r>
          </w:p>
        </w:tc>
        <w:tc>
          <w:tcPr>
            <w:tcW w:w="1295" w:type="dxa"/>
            <w:shd w:val="clear" w:color="auto" w:fill="D9D9D9" w:themeFill="background1" w:themeFillShade="D9"/>
          </w:tcPr>
          <w:p w14:paraId="1D7A16A3" w14:textId="36B47956" w:rsidR="00A56C75" w:rsidRDefault="00A56C75" w:rsidP="00D04F51">
            <w:pPr>
              <w:spacing w:after="0" w:line="240" w:lineRule="auto"/>
              <w:jc w:val="center"/>
              <w:rPr>
                <w:rFonts w:ascii="Wingdings" w:hAnsi="Wingdings"/>
                <w:sz w:val="24"/>
              </w:rPr>
            </w:pPr>
            <w:r w:rsidRPr="00791F8A">
              <w:rPr>
                <w:rFonts w:ascii="Times New Roman" w:hAnsi="Times New Roman"/>
                <w:b/>
                <w:bCs/>
              </w:rPr>
              <w:t>Completed</w:t>
            </w:r>
          </w:p>
        </w:tc>
        <w:tc>
          <w:tcPr>
            <w:tcW w:w="2570" w:type="dxa"/>
            <w:shd w:val="clear" w:color="auto" w:fill="D9D9D9" w:themeFill="background1" w:themeFillShade="D9"/>
          </w:tcPr>
          <w:p w14:paraId="6FC32189" w14:textId="449F9AEE" w:rsidR="00A56C75" w:rsidRDefault="00A56C75" w:rsidP="00D04F51">
            <w:pPr>
              <w:spacing w:after="0" w:line="240" w:lineRule="auto"/>
              <w:jc w:val="center"/>
            </w:pPr>
            <w:r w:rsidRPr="00791F8A">
              <w:rPr>
                <w:rFonts w:ascii="Times New Roman" w:hAnsi="Times New Roman"/>
                <w:b/>
                <w:bCs/>
              </w:rPr>
              <w:t>Notes</w:t>
            </w:r>
          </w:p>
        </w:tc>
      </w:tr>
      <w:tr w:rsidR="00D04F51" w14:paraId="0F8589EB" w14:textId="77777777" w:rsidTr="004C4DA2">
        <w:trPr>
          <w:jc w:val="center"/>
        </w:trPr>
        <w:tc>
          <w:tcPr>
            <w:tcW w:w="5575" w:type="dxa"/>
          </w:tcPr>
          <w:p w14:paraId="019F3A3D" w14:textId="1F6B96DA" w:rsidR="00D04F51" w:rsidRDefault="00D04F51" w:rsidP="00D04F51">
            <w:pPr>
              <w:pStyle w:val="TableParagraph"/>
              <w:spacing w:after="120"/>
              <w:ind w:right="-13"/>
              <w:jc w:val="both"/>
              <w:rPr>
                <w:color w:val="000000"/>
              </w:rPr>
            </w:pPr>
            <w:r>
              <w:rPr>
                <w:color w:val="000000"/>
              </w:rPr>
              <w:t>Are facilities, materials and supplies for clinical assessments available and in good working order (Review study logistics and inventory of supplies - i.e., clinic/exam rooms, equipment etc.)?</w:t>
            </w:r>
          </w:p>
        </w:tc>
        <w:tc>
          <w:tcPr>
            <w:tcW w:w="1350" w:type="dxa"/>
            <w:vAlign w:val="center"/>
          </w:tcPr>
          <w:p w14:paraId="5489E763" w14:textId="310835D1" w:rsidR="00D04F51" w:rsidRDefault="00D04F51" w:rsidP="00D04F51">
            <w:pPr>
              <w:spacing w:after="0" w:line="240" w:lineRule="auto"/>
              <w:jc w:val="center"/>
              <w:rPr>
                <w:rFonts w:ascii="Wingdings" w:hAnsi="Wingdings"/>
                <w:sz w:val="24"/>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102CB">
              <w:rPr>
                <w:rFonts w:ascii="Arial" w:hAnsi="Arial" w:cs="Arial"/>
              </w:rPr>
            </w:r>
            <w:r w:rsidR="001102CB">
              <w:rPr>
                <w:rFonts w:ascii="Arial" w:hAnsi="Arial" w:cs="Arial"/>
              </w:rPr>
              <w:fldChar w:fldCharType="separate"/>
            </w:r>
            <w:r>
              <w:rPr>
                <w:rFonts w:ascii="Arial" w:hAnsi="Arial" w:cs="Arial"/>
              </w:rPr>
              <w:fldChar w:fldCharType="end"/>
            </w:r>
          </w:p>
        </w:tc>
        <w:tc>
          <w:tcPr>
            <w:tcW w:w="1295" w:type="dxa"/>
            <w:vAlign w:val="center"/>
          </w:tcPr>
          <w:p w14:paraId="497EA7C4" w14:textId="21727527" w:rsidR="00D04F51" w:rsidRDefault="00D04F51" w:rsidP="00D04F51">
            <w:pPr>
              <w:spacing w:after="0" w:line="240" w:lineRule="auto"/>
              <w:jc w:val="center"/>
              <w:rPr>
                <w:rFonts w:ascii="Wingdings" w:hAnsi="Wingdings"/>
                <w:sz w:val="24"/>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102CB">
              <w:rPr>
                <w:rFonts w:ascii="Arial" w:hAnsi="Arial" w:cs="Arial"/>
              </w:rPr>
            </w:r>
            <w:r w:rsidR="001102CB">
              <w:rPr>
                <w:rFonts w:ascii="Arial" w:hAnsi="Arial" w:cs="Arial"/>
              </w:rPr>
              <w:fldChar w:fldCharType="separate"/>
            </w:r>
            <w:r>
              <w:rPr>
                <w:rFonts w:ascii="Arial" w:hAnsi="Arial" w:cs="Arial"/>
              </w:rPr>
              <w:fldChar w:fldCharType="end"/>
            </w:r>
          </w:p>
        </w:tc>
        <w:tc>
          <w:tcPr>
            <w:tcW w:w="2570" w:type="dxa"/>
          </w:tcPr>
          <w:p w14:paraId="1AF6F79A" w14:textId="77777777" w:rsidR="00D04F51" w:rsidRDefault="00D04F51" w:rsidP="00D04F51">
            <w:pPr>
              <w:spacing w:after="0" w:line="240" w:lineRule="auto"/>
            </w:pPr>
          </w:p>
        </w:tc>
      </w:tr>
      <w:tr w:rsidR="00D04F51" w14:paraId="5249238F" w14:textId="77777777" w:rsidTr="00680BA4">
        <w:trPr>
          <w:jc w:val="center"/>
        </w:trPr>
        <w:tc>
          <w:tcPr>
            <w:tcW w:w="5575" w:type="dxa"/>
          </w:tcPr>
          <w:p w14:paraId="59D554CA" w14:textId="13696EAF" w:rsidR="00D04F51" w:rsidRDefault="00D04F51" w:rsidP="00D04F51">
            <w:pPr>
              <w:pStyle w:val="TableParagraph"/>
              <w:spacing w:after="120"/>
              <w:ind w:right="-13"/>
              <w:jc w:val="both"/>
              <w:rPr>
                <w:color w:val="000000"/>
              </w:rPr>
            </w:pPr>
            <w:r>
              <w:rPr>
                <w:color w:val="000000"/>
              </w:rPr>
              <w:t>Conduct a site/facility tour (including IDS if applicable).</w:t>
            </w:r>
          </w:p>
          <w:p w14:paraId="4A4101D6" w14:textId="4A8FEF74" w:rsidR="00D04F51" w:rsidRPr="00DE1B4C" w:rsidRDefault="00D04F51" w:rsidP="00D04F51">
            <w:pPr>
              <w:pStyle w:val="TableParagraph"/>
              <w:spacing w:after="120"/>
              <w:ind w:right="-13"/>
              <w:jc w:val="both"/>
              <w:rPr>
                <w:i/>
                <w:iCs/>
                <w:color w:val="000000"/>
              </w:rPr>
            </w:pPr>
            <w:r w:rsidRPr="00DE1B4C">
              <w:rPr>
                <w:i/>
                <w:iCs/>
                <w:color w:val="000000"/>
              </w:rPr>
              <w:t>*Confirm what supplies are being provided by the sponsor vs</w:t>
            </w:r>
            <w:r>
              <w:rPr>
                <w:i/>
                <w:iCs/>
                <w:color w:val="000000"/>
              </w:rPr>
              <w:t>.</w:t>
            </w:r>
            <w:r w:rsidRPr="00DE1B4C">
              <w:rPr>
                <w:i/>
                <w:iCs/>
                <w:color w:val="000000"/>
              </w:rPr>
              <w:t xml:space="preserve"> study site</w:t>
            </w:r>
            <w:r>
              <w:rPr>
                <w:i/>
                <w:iCs/>
                <w:color w:val="000000"/>
              </w:rPr>
              <w:t>.</w:t>
            </w:r>
          </w:p>
        </w:tc>
        <w:tc>
          <w:tcPr>
            <w:tcW w:w="1350" w:type="dxa"/>
            <w:vAlign w:val="center"/>
          </w:tcPr>
          <w:p w14:paraId="3AF04489" w14:textId="26EFCA4B" w:rsidR="00D04F51" w:rsidRDefault="00D04F51" w:rsidP="00D04F51">
            <w:pPr>
              <w:spacing w:after="0" w:line="240" w:lineRule="auto"/>
              <w:jc w:val="center"/>
              <w:rPr>
                <w:rFonts w:ascii="Wingdings" w:hAnsi="Wingdings"/>
                <w:sz w:val="24"/>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102CB">
              <w:rPr>
                <w:rFonts w:ascii="Arial" w:hAnsi="Arial" w:cs="Arial"/>
              </w:rPr>
            </w:r>
            <w:r w:rsidR="001102CB">
              <w:rPr>
                <w:rFonts w:ascii="Arial" w:hAnsi="Arial" w:cs="Arial"/>
              </w:rPr>
              <w:fldChar w:fldCharType="separate"/>
            </w:r>
            <w:r>
              <w:rPr>
                <w:rFonts w:ascii="Arial" w:hAnsi="Arial" w:cs="Arial"/>
              </w:rPr>
              <w:fldChar w:fldCharType="end"/>
            </w:r>
          </w:p>
        </w:tc>
        <w:tc>
          <w:tcPr>
            <w:tcW w:w="1295" w:type="dxa"/>
            <w:vAlign w:val="center"/>
          </w:tcPr>
          <w:p w14:paraId="2E8214C9" w14:textId="52CAFEE5" w:rsidR="00D04F51" w:rsidRDefault="00D04F51" w:rsidP="00D04F51">
            <w:pPr>
              <w:spacing w:after="0" w:line="240" w:lineRule="auto"/>
              <w:jc w:val="center"/>
              <w:rPr>
                <w:rFonts w:ascii="Wingdings" w:hAnsi="Wingdings"/>
                <w:sz w:val="24"/>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102CB">
              <w:rPr>
                <w:rFonts w:ascii="Arial" w:hAnsi="Arial" w:cs="Arial"/>
              </w:rPr>
            </w:r>
            <w:r w:rsidR="001102CB">
              <w:rPr>
                <w:rFonts w:ascii="Arial" w:hAnsi="Arial" w:cs="Arial"/>
              </w:rPr>
              <w:fldChar w:fldCharType="separate"/>
            </w:r>
            <w:r>
              <w:rPr>
                <w:rFonts w:ascii="Arial" w:hAnsi="Arial" w:cs="Arial"/>
              </w:rPr>
              <w:fldChar w:fldCharType="end"/>
            </w:r>
          </w:p>
        </w:tc>
        <w:tc>
          <w:tcPr>
            <w:tcW w:w="2570" w:type="dxa"/>
          </w:tcPr>
          <w:p w14:paraId="4F6434C4" w14:textId="77777777" w:rsidR="00D04F51" w:rsidRDefault="00D04F51" w:rsidP="00D04F51">
            <w:pPr>
              <w:spacing w:after="0" w:line="240" w:lineRule="auto"/>
            </w:pPr>
          </w:p>
        </w:tc>
      </w:tr>
      <w:tr w:rsidR="00A56C75" w14:paraId="6F7B888E" w14:textId="77777777" w:rsidTr="00D04F51">
        <w:trPr>
          <w:jc w:val="center"/>
        </w:trPr>
        <w:tc>
          <w:tcPr>
            <w:tcW w:w="10790" w:type="dxa"/>
            <w:gridSpan w:val="4"/>
            <w:shd w:val="clear" w:color="auto" w:fill="D9D9D9" w:themeFill="background1" w:themeFillShade="D9"/>
            <w:vAlign w:val="center"/>
          </w:tcPr>
          <w:p w14:paraId="13EC68C2" w14:textId="47785D64" w:rsidR="00A56C75" w:rsidRPr="00D47A60" w:rsidRDefault="00A56C75" w:rsidP="00D04F51">
            <w:pPr>
              <w:spacing w:after="0" w:line="240" w:lineRule="auto"/>
              <w:jc w:val="center"/>
              <w:rPr>
                <w:rFonts w:ascii="Arial" w:hAnsi="Arial" w:cs="Arial"/>
                <w:b/>
                <w:bCs/>
              </w:rPr>
            </w:pPr>
            <w:r w:rsidRPr="00D47A60">
              <w:rPr>
                <w:rFonts w:ascii="Arial" w:hAnsi="Arial" w:cs="Arial"/>
                <w:b/>
                <w:bCs/>
              </w:rPr>
              <w:t>AFTER THE SIV</w:t>
            </w:r>
          </w:p>
        </w:tc>
      </w:tr>
      <w:tr w:rsidR="00A56C75" w14:paraId="0B1A7CED" w14:textId="77777777" w:rsidTr="00D04F51">
        <w:trPr>
          <w:jc w:val="center"/>
        </w:trPr>
        <w:tc>
          <w:tcPr>
            <w:tcW w:w="5575" w:type="dxa"/>
            <w:shd w:val="clear" w:color="auto" w:fill="D9D9D9" w:themeFill="background1" w:themeFillShade="D9"/>
            <w:vAlign w:val="center"/>
          </w:tcPr>
          <w:p w14:paraId="5233CE01" w14:textId="77777777" w:rsidR="00A56C75" w:rsidRDefault="00A56C75" w:rsidP="00D04F51">
            <w:pPr>
              <w:pStyle w:val="List"/>
              <w:numPr>
                <w:ilvl w:val="0"/>
                <w:numId w:val="0"/>
              </w:numPr>
              <w:spacing w:line="240" w:lineRule="auto"/>
            </w:pPr>
          </w:p>
        </w:tc>
        <w:tc>
          <w:tcPr>
            <w:tcW w:w="1350" w:type="dxa"/>
            <w:shd w:val="clear" w:color="auto" w:fill="D9D9D9" w:themeFill="background1" w:themeFillShade="D9"/>
            <w:vAlign w:val="center"/>
          </w:tcPr>
          <w:p w14:paraId="2872EEB5" w14:textId="0CC248D7" w:rsidR="00A56C75" w:rsidRDefault="00A56C75" w:rsidP="00D04F51">
            <w:pPr>
              <w:spacing w:after="0" w:line="240" w:lineRule="auto"/>
              <w:jc w:val="center"/>
              <w:rPr>
                <w:rFonts w:ascii="Wingdings" w:hAnsi="Wingdings"/>
                <w:sz w:val="24"/>
              </w:rPr>
            </w:pPr>
            <w:r w:rsidRPr="00791F8A">
              <w:rPr>
                <w:rFonts w:ascii="Times New Roman" w:hAnsi="Times New Roman"/>
                <w:b/>
                <w:bCs/>
              </w:rPr>
              <w:t>In Progress</w:t>
            </w:r>
          </w:p>
        </w:tc>
        <w:tc>
          <w:tcPr>
            <w:tcW w:w="1295" w:type="dxa"/>
            <w:shd w:val="clear" w:color="auto" w:fill="D9D9D9" w:themeFill="background1" w:themeFillShade="D9"/>
            <w:vAlign w:val="center"/>
          </w:tcPr>
          <w:p w14:paraId="5C3C5046" w14:textId="147119F4" w:rsidR="00A56C75" w:rsidRDefault="00A56C75" w:rsidP="00D04F51">
            <w:pPr>
              <w:spacing w:after="0" w:line="240" w:lineRule="auto"/>
              <w:jc w:val="center"/>
              <w:rPr>
                <w:rFonts w:ascii="Wingdings" w:hAnsi="Wingdings"/>
                <w:sz w:val="24"/>
              </w:rPr>
            </w:pPr>
            <w:r w:rsidRPr="00791F8A">
              <w:rPr>
                <w:rFonts w:ascii="Times New Roman" w:hAnsi="Times New Roman"/>
                <w:b/>
                <w:bCs/>
              </w:rPr>
              <w:t>Completed</w:t>
            </w:r>
          </w:p>
        </w:tc>
        <w:tc>
          <w:tcPr>
            <w:tcW w:w="2570" w:type="dxa"/>
            <w:shd w:val="clear" w:color="auto" w:fill="D9D9D9" w:themeFill="background1" w:themeFillShade="D9"/>
            <w:vAlign w:val="center"/>
          </w:tcPr>
          <w:p w14:paraId="10E061F4" w14:textId="51FD61CF" w:rsidR="00A56C75" w:rsidRDefault="00A56C75" w:rsidP="00D04F51">
            <w:pPr>
              <w:spacing w:after="0" w:line="240" w:lineRule="auto"/>
              <w:jc w:val="center"/>
            </w:pPr>
            <w:r w:rsidRPr="00791F8A">
              <w:rPr>
                <w:rFonts w:ascii="Times New Roman" w:hAnsi="Times New Roman"/>
                <w:b/>
                <w:bCs/>
              </w:rPr>
              <w:t>Notes</w:t>
            </w:r>
          </w:p>
        </w:tc>
      </w:tr>
      <w:tr w:rsidR="00D04F51" w14:paraId="67D5CBE7" w14:textId="77777777" w:rsidTr="00D04F51">
        <w:trPr>
          <w:jc w:val="center"/>
        </w:trPr>
        <w:tc>
          <w:tcPr>
            <w:tcW w:w="5575" w:type="dxa"/>
          </w:tcPr>
          <w:p w14:paraId="64E26BA9" w14:textId="035CD184" w:rsidR="00D04F51" w:rsidRDefault="00D04F51" w:rsidP="00D04F51">
            <w:pPr>
              <w:pStyle w:val="TableParagraph"/>
              <w:spacing w:after="120"/>
              <w:ind w:right="-14"/>
              <w:jc w:val="both"/>
            </w:pPr>
            <w:r>
              <w:rPr>
                <w:color w:val="000000"/>
              </w:rPr>
              <w:t>File completion of the SIV visit (SIV completion Report) in the Regulatory Binder; and follow up/review any action items.</w:t>
            </w:r>
          </w:p>
        </w:tc>
        <w:tc>
          <w:tcPr>
            <w:tcW w:w="1350" w:type="dxa"/>
            <w:vAlign w:val="center"/>
          </w:tcPr>
          <w:p w14:paraId="5D492AF4" w14:textId="445CC027" w:rsidR="00D04F51" w:rsidRDefault="00D04F51" w:rsidP="00D04F51">
            <w:pPr>
              <w:spacing w:after="0" w:line="240" w:lineRule="auto"/>
              <w:jc w:val="center"/>
              <w:rPr>
                <w:rFonts w:ascii="Wingdings" w:hAnsi="Wingdings"/>
                <w:sz w:val="24"/>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102CB">
              <w:rPr>
                <w:rFonts w:ascii="Arial" w:hAnsi="Arial" w:cs="Arial"/>
              </w:rPr>
            </w:r>
            <w:r w:rsidR="001102CB">
              <w:rPr>
                <w:rFonts w:ascii="Arial" w:hAnsi="Arial" w:cs="Arial"/>
              </w:rPr>
              <w:fldChar w:fldCharType="separate"/>
            </w:r>
            <w:r>
              <w:rPr>
                <w:rFonts w:ascii="Arial" w:hAnsi="Arial" w:cs="Arial"/>
              </w:rPr>
              <w:fldChar w:fldCharType="end"/>
            </w:r>
          </w:p>
        </w:tc>
        <w:tc>
          <w:tcPr>
            <w:tcW w:w="1295" w:type="dxa"/>
            <w:vAlign w:val="center"/>
          </w:tcPr>
          <w:p w14:paraId="5B01B672" w14:textId="1D9FEADC" w:rsidR="00D04F51" w:rsidRDefault="00D04F51" w:rsidP="00D04F51">
            <w:pPr>
              <w:spacing w:after="0" w:line="240" w:lineRule="auto"/>
              <w:jc w:val="center"/>
              <w:rPr>
                <w:rFonts w:ascii="Wingdings" w:hAnsi="Wingdings"/>
                <w:sz w:val="24"/>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102CB">
              <w:rPr>
                <w:rFonts w:ascii="Arial" w:hAnsi="Arial" w:cs="Arial"/>
              </w:rPr>
            </w:r>
            <w:r w:rsidR="001102CB">
              <w:rPr>
                <w:rFonts w:ascii="Arial" w:hAnsi="Arial" w:cs="Arial"/>
              </w:rPr>
              <w:fldChar w:fldCharType="separate"/>
            </w:r>
            <w:r>
              <w:rPr>
                <w:rFonts w:ascii="Arial" w:hAnsi="Arial" w:cs="Arial"/>
              </w:rPr>
              <w:fldChar w:fldCharType="end"/>
            </w:r>
          </w:p>
        </w:tc>
        <w:tc>
          <w:tcPr>
            <w:tcW w:w="2570" w:type="dxa"/>
          </w:tcPr>
          <w:p w14:paraId="6BC10B27" w14:textId="77777777" w:rsidR="00D04F51" w:rsidRDefault="00D04F51" w:rsidP="00D04F51">
            <w:pPr>
              <w:spacing w:after="0" w:line="240" w:lineRule="auto"/>
            </w:pPr>
          </w:p>
        </w:tc>
      </w:tr>
      <w:tr w:rsidR="00D04F51" w14:paraId="157C4A2D" w14:textId="77777777" w:rsidTr="00D04F51">
        <w:trPr>
          <w:jc w:val="center"/>
        </w:trPr>
        <w:tc>
          <w:tcPr>
            <w:tcW w:w="5575" w:type="dxa"/>
          </w:tcPr>
          <w:p w14:paraId="7D0440AC" w14:textId="7BBDF848" w:rsidR="00D04F51" w:rsidRDefault="00D04F51" w:rsidP="00D04F51">
            <w:pPr>
              <w:pStyle w:val="List"/>
              <w:numPr>
                <w:ilvl w:val="0"/>
                <w:numId w:val="0"/>
              </w:numPr>
              <w:spacing w:after="120" w:line="240" w:lineRule="auto"/>
              <w:ind w:right="-14"/>
              <w:jc w:val="both"/>
            </w:pPr>
            <w:r>
              <w:rPr>
                <w:color w:val="000000"/>
              </w:rPr>
              <w:t>File the SIV signature sheet, Protocol Training log, and completed DOA log in the regulatory binder.</w:t>
            </w:r>
          </w:p>
        </w:tc>
        <w:tc>
          <w:tcPr>
            <w:tcW w:w="1350" w:type="dxa"/>
            <w:vAlign w:val="center"/>
          </w:tcPr>
          <w:p w14:paraId="273207E3" w14:textId="2A9111CA" w:rsidR="00D04F51" w:rsidRDefault="00D04F51" w:rsidP="00D04F51">
            <w:pPr>
              <w:spacing w:after="0" w:line="240" w:lineRule="auto"/>
              <w:jc w:val="center"/>
              <w:rPr>
                <w:rFonts w:ascii="Wingdings" w:hAnsi="Wingdings"/>
                <w:sz w:val="24"/>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102CB">
              <w:rPr>
                <w:rFonts w:ascii="Arial" w:hAnsi="Arial" w:cs="Arial"/>
              </w:rPr>
            </w:r>
            <w:r w:rsidR="001102CB">
              <w:rPr>
                <w:rFonts w:ascii="Arial" w:hAnsi="Arial" w:cs="Arial"/>
              </w:rPr>
              <w:fldChar w:fldCharType="separate"/>
            </w:r>
            <w:r>
              <w:rPr>
                <w:rFonts w:ascii="Arial" w:hAnsi="Arial" w:cs="Arial"/>
              </w:rPr>
              <w:fldChar w:fldCharType="end"/>
            </w:r>
          </w:p>
        </w:tc>
        <w:tc>
          <w:tcPr>
            <w:tcW w:w="1295" w:type="dxa"/>
            <w:vAlign w:val="center"/>
          </w:tcPr>
          <w:p w14:paraId="45655D9D" w14:textId="113801A3" w:rsidR="00D04F51" w:rsidRDefault="00D04F51" w:rsidP="00D04F51">
            <w:pPr>
              <w:spacing w:after="0" w:line="240" w:lineRule="auto"/>
              <w:jc w:val="center"/>
              <w:rPr>
                <w:rFonts w:ascii="Wingdings" w:hAnsi="Wingdings"/>
                <w:sz w:val="24"/>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102CB">
              <w:rPr>
                <w:rFonts w:ascii="Arial" w:hAnsi="Arial" w:cs="Arial"/>
              </w:rPr>
            </w:r>
            <w:r w:rsidR="001102CB">
              <w:rPr>
                <w:rFonts w:ascii="Arial" w:hAnsi="Arial" w:cs="Arial"/>
              </w:rPr>
              <w:fldChar w:fldCharType="separate"/>
            </w:r>
            <w:r>
              <w:rPr>
                <w:rFonts w:ascii="Arial" w:hAnsi="Arial" w:cs="Arial"/>
              </w:rPr>
              <w:fldChar w:fldCharType="end"/>
            </w:r>
          </w:p>
        </w:tc>
        <w:tc>
          <w:tcPr>
            <w:tcW w:w="2570" w:type="dxa"/>
          </w:tcPr>
          <w:p w14:paraId="5CC53B2E" w14:textId="77777777" w:rsidR="00D04F51" w:rsidRDefault="00D04F51" w:rsidP="00D04F51">
            <w:pPr>
              <w:spacing w:after="0" w:line="240" w:lineRule="auto"/>
            </w:pPr>
          </w:p>
        </w:tc>
      </w:tr>
      <w:tr w:rsidR="00D04F51" w14:paraId="6C966821" w14:textId="77777777" w:rsidTr="00D04F51">
        <w:trPr>
          <w:jc w:val="center"/>
        </w:trPr>
        <w:tc>
          <w:tcPr>
            <w:tcW w:w="5575" w:type="dxa"/>
          </w:tcPr>
          <w:p w14:paraId="7AE6A7A1" w14:textId="77777777" w:rsidR="00D04F51" w:rsidRDefault="00D04F51" w:rsidP="00D04F51">
            <w:pPr>
              <w:pStyle w:val="TableParagraph"/>
              <w:spacing w:after="120"/>
              <w:ind w:right="-14"/>
              <w:jc w:val="both"/>
              <w:rPr>
                <w:color w:val="000000"/>
              </w:rPr>
            </w:pPr>
            <w:r>
              <w:rPr>
                <w:color w:val="000000"/>
              </w:rPr>
              <w:t xml:space="preserve">Make sure all outstanding questions or concerns are addressed prior to the first participant placed on study. </w:t>
            </w:r>
          </w:p>
          <w:p w14:paraId="7DB9CAB7" w14:textId="77777777" w:rsidR="00D04F51" w:rsidRDefault="00D04F51" w:rsidP="00D04F51">
            <w:pPr>
              <w:pStyle w:val="TableParagraph"/>
              <w:ind w:right="-14"/>
              <w:jc w:val="both"/>
              <w:rPr>
                <w:color w:val="000000"/>
              </w:rPr>
            </w:pPr>
            <w:r>
              <w:rPr>
                <w:color w:val="000000"/>
              </w:rPr>
              <w:t>Examples:</w:t>
            </w:r>
          </w:p>
          <w:p w14:paraId="0DC5F519" w14:textId="77777777" w:rsidR="00D04F51" w:rsidRDefault="00D04F51" w:rsidP="00D04F51">
            <w:pPr>
              <w:pStyle w:val="TableParagraph"/>
              <w:numPr>
                <w:ilvl w:val="0"/>
                <w:numId w:val="15"/>
              </w:numPr>
              <w:ind w:left="332" w:right="-14"/>
              <w:jc w:val="both"/>
              <w:rPr>
                <w:color w:val="000000"/>
              </w:rPr>
            </w:pPr>
            <w:r>
              <w:rPr>
                <w:color w:val="000000"/>
              </w:rPr>
              <w:t>What is the turnaround time for ordering study supplies?</w:t>
            </w:r>
          </w:p>
          <w:p w14:paraId="3E3382CD" w14:textId="7E152F56" w:rsidR="00D04F51" w:rsidRPr="005312D7" w:rsidRDefault="00D04F51" w:rsidP="00D04F51">
            <w:pPr>
              <w:pStyle w:val="TableParagraph"/>
              <w:numPr>
                <w:ilvl w:val="0"/>
                <w:numId w:val="15"/>
              </w:numPr>
              <w:spacing w:after="120"/>
              <w:ind w:left="332" w:right="-14"/>
              <w:jc w:val="both"/>
              <w:rPr>
                <w:color w:val="000000"/>
              </w:rPr>
            </w:pPr>
            <w:r w:rsidRPr="005312D7">
              <w:rPr>
                <w:color w:val="000000"/>
              </w:rPr>
              <w:t>Is there a sponsor contact list for study questions?</w:t>
            </w:r>
          </w:p>
        </w:tc>
        <w:tc>
          <w:tcPr>
            <w:tcW w:w="1350" w:type="dxa"/>
            <w:vAlign w:val="center"/>
          </w:tcPr>
          <w:p w14:paraId="592DC604" w14:textId="18925009" w:rsidR="00D04F51" w:rsidRDefault="00D04F51" w:rsidP="00D04F51">
            <w:pPr>
              <w:spacing w:after="0" w:line="240" w:lineRule="auto"/>
              <w:jc w:val="center"/>
              <w:rPr>
                <w:rFonts w:ascii="Wingdings" w:hAnsi="Wingdings"/>
                <w:sz w:val="24"/>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102CB">
              <w:rPr>
                <w:rFonts w:ascii="Arial" w:hAnsi="Arial" w:cs="Arial"/>
              </w:rPr>
            </w:r>
            <w:r w:rsidR="001102CB">
              <w:rPr>
                <w:rFonts w:ascii="Arial" w:hAnsi="Arial" w:cs="Arial"/>
              </w:rPr>
              <w:fldChar w:fldCharType="separate"/>
            </w:r>
            <w:r>
              <w:rPr>
                <w:rFonts w:ascii="Arial" w:hAnsi="Arial" w:cs="Arial"/>
              </w:rPr>
              <w:fldChar w:fldCharType="end"/>
            </w:r>
          </w:p>
        </w:tc>
        <w:tc>
          <w:tcPr>
            <w:tcW w:w="1295" w:type="dxa"/>
            <w:vAlign w:val="center"/>
          </w:tcPr>
          <w:p w14:paraId="4C127599" w14:textId="048102A0" w:rsidR="00D04F51" w:rsidRDefault="00D04F51" w:rsidP="00D04F51">
            <w:pPr>
              <w:spacing w:after="0" w:line="240" w:lineRule="auto"/>
              <w:jc w:val="center"/>
              <w:rPr>
                <w:rFonts w:ascii="Wingdings" w:hAnsi="Wingdings"/>
                <w:sz w:val="24"/>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102CB">
              <w:rPr>
                <w:rFonts w:ascii="Arial" w:hAnsi="Arial" w:cs="Arial"/>
              </w:rPr>
            </w:r>
            <w:r w:rsidR="001102CB">
              <w:rPr>
                <w:rFonts w:ascii="Arial" w:hAnsi="Arial" w:cs="Arial"/>
              </w:rPr>
              <w:fldChar w:fldCharType="separate"/>
            </w:r>
            <w:r>
              <w:rPr>
                <w:rFonts w:ascii="Arial" w:hAnsi="Arial" w:cs="Arial"/>
              </w:rPr>
              <w:fldChar w:fldCharType="end"/>
            </w:r>
          </w:p>
        </w:tc>
        <w:tc>
          <w:tcPr>
            <w:tcW w:w="2570" w:type="dxa"/>
          </w:tcPr>
          <w:p w14:paraId="7B3648DE" w14:textId="77777777" w:rsidR="00D04F51" w:rsidRDefault="00D04F51" w:rsidP="00D04F51">
            <w:pPr>
              <w:spacing w:after="0" w:line="240" w:lineRule="auto"/>
            </w:pPr>
          </w:p>
        </w:tc>
      </w:tr>
      <w:tr w:rsidR="00D04F51" w14:paraId="5DFA5288" w14:textId="77777777" w:rsidTr="00D04F51">
        <w:trPr>
          <w:jc w:val="center"/>
        </w:trPr>
        <w:tc>
          <w:tcPr>
            <w:tcW w:w="5575" w:type="dxa"/>
          </w:tcPr>
          <w:p w14:paraId="6CA64328" w14:textId="00E23420" w:rsidR="00D04F51" w:rsidRDefault="00D04F51" w:rsidP="00D04F51">
            <w:pPr>
              <w:pStyle w:val="TableParagraph"/>
              <w:spacing w:after="120"/>
              <w:ind w:right="-14"/>
              <w:jc w:val="both"/>
              <w:rPr>
                <w:color w:val="000000"/>
              </w:rPr>
            </w:pPr>
            <w:r>
              <w:rPr>
                <w:color w:val="000000"/>
              </w:rPr>
              <w:t>Make sure all essential documents (CVs, licenses, and certifications) are on file.</w:t>
            </w:r>
          </w:p>
        </w:tc>
        <w:tc>
          <w:tcPr>
            <w:tcW w:w="1350" w:type="dxa"/>
            <w:vAlign w:val="center"/>
          </w:tcPr>
          <w:p w14:paraId="416B4A0C" w14:textId="2CA78A9D" w:rsidR="00D04F51" w:rsidRDefault="00D04F51" w:rsidP="00D04F51">
            <w:pPr>
              <w:spacing w:after="0" w:line="240" w:lineRule="auto"/>
              <w:jc w:val="center"/>
              <w:rPr>
                <w:rFonts w:ascii="Wingdings" w:hAnsi="Wingdings"/>
                <w:sz w:val="24"/>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102CB">
              <w:rPr>
                <w:rFonts w:ascii="Arial" w:hAnsi="Arial" w:cs="Arial"/>
              </w:rPr>
            </w:r>
            <w:r w:rsidR="001102CB">
              <w:rPr>
                <w:rFonts w:ascii="Arial" w:hAnsi="Arial" w:cs="Arial"/>
              </w:rPr>
              <w:fldChar w:fldCharType="separate"/>
            </w:r>
            <w:r>
              <w:rPr>
                <w:rFonts w:ascii="Arial" w:hAnsi="Arial" w:cs="Arial"/>
              </w:rPr>
              <w:fldChar w:fldCharType="end"/>
            </w:r>
          </w:p>
        </w:tc>
        <w:tc>
          <w:tcPr>
            <w:tcW w:w="1295" w:type="dxa"/>
            <w:vAlign w:val="center"/>
          </w:tcPr>
          <w:p w14:paraId="4C047338" w14:textId="11A898DB" w:rsidR="00D04F51" w:rsidRDefault="00D04F51" w:rsidP="00D04F51">
            <w:pPr>
              <w:spacing w:after="0" w:line="240" w:lineRule="auto"/>
              <w:jc w:val="center"/>
              <w:rPr>
                <w:rFonts w:ascii="Wingdings" w:hAnsi="Wingdings"/>
                <w:sz w:val="24"/>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102CB">
              <w:rPr>
                <w:rFonts w:ascii="Arial" w:hAnsi="Arial" w:cs="Arial"/>
              </w:rPr>
            </w:r>
            <w:r w:rsidR="001102CB">
              <w:rPr>
                <w:rFonts w:ascii="Arial" w:hAnsi="Arial" w:cs="Arial"/>
              </w:rPr>
              <w:fldChar w:fldCharType="separate"/>
            </w:r>
            <w:r>
              <w:rPr>
                <w:rFonts w:ascii="Arial" w:hAnsi="Arial" w:cs="Arial"/>
              </w:rPr>
              <w:fldChar w:fldCharType="end"/>
            </w:r>
          </w:p>
        </w:tc>
        <w:tc>
          <w:tcPr>
            <w:tcW w:w="2570" w:type="dxa"/>
          </w:tcPr>
          <w:p w14:paraId="61C50269" w14:textId="77777777" w:rsidR="00D04F51" w:rsidRDefault="00D04F51" w:rsidP="00D04F51">
            <w:pPr>
              <w:spacing w:after="0" w:line="240" w:lineRule="auto"/>
            </w:pPr>
          </w:p>
        </w:tc>
      </w:tr>
      <w:tr w:rsidR="00D04F51" w14:paraId="49D26858" w14:textId="77777777" w:rsidTr="00D04F51">
        <w:trPr>
          <w:jc w:val="center"/>
        </w:trPr>
        <w:tc>
          <w:tcPr>
            <w:tcW w:w="5575" w:type="dxa"/>
          </w:tcPr>
          <w:p w14:paraId="3869BA5B" w14:textId="79BBE74A" w:rsidR="00D04F51" w:rsidRDefault="00D04F51" w:rsidP="00D04F51">
            <w:pPr>
              <w:pStyle w:val="TableParagraph"/>
              <w:spacing w:after="120"/>
              <w:ind w:right="-14"/>
              <w:jc w:val="both"/>
              <w:rPr>
                <w:color w:val="000000"/>
              </w:rPr>
            </w:pPr>
            <w:r>
              <w:rPr>
                <w:color w:val="000000"/>
              </w:rPr>
              <w:t xml:space="preserve">File all training certificates in the regulatory binder. If the </w:t>
            </w:r>
            <w:r>
              <w:rPr>
                <w:color w:val="000000"/>
              </w:rPr>
              <w:lastRenderedPageBreak/>
              <w:t>sponsor doesn’t provide a record of training, record the timing and details of any training sessions and file in the reg binder.</w:t>
            </w:r>
          </w:p>
        </w:tc>
        <w:tc>
          <w:tcPr>
            <w:tcW w:w="1350" w:type="dxa"/>
            <w:vAlign w:val="center"/>
          </w:tcPr>
          <w:p w14:paraId="4B1F15A4" w14:textId="7A686E61" w:rsidR="00D04F51" w:rsidRDefault="00D04F51" w:rsidP="00D04F51">
            <w:pPr>
              <w:spacing w:after="0" w:line="240" w:lineRule="auto"/>
              <w:jc w:val="center"/>
              <w:rPr>
                <w:rFonts w:ascii="Wingdings" w:hAnsi="Wingdings"/>
                <w:sz w:val="24"/>
              </w:rPr>
            </w:pPr>
            <w:r>
              <w:rPr>
                <w:rFonts w:ascii="Arial" w:hAnsi="Arial" w:cs="Arial"/>
              </w:rPr>
              <w:lastRenderedPageBreak/>
              <w:fldChar w:fldCharType="begin">
                <w:ffData>
                  <w:name w:val="Check1"/>
                  <w:enabled/>
                  <w:calcOnExit w:val="0"/>
                  <w:checkBox>
                    <w:sizeAuto/>
                    <w:default w:val="0"/>
                  </w:checkBox>
                </w:ffData>
              </w:fldChar>
            </w:r>
            <w:r>
              <w:rPr>
                <w:rFonts w:ascii="Arial" w:hAnsi="Arial" w:cs="Arial"/>
              </w:rPr>
              <w:instrText xml:space="preserve"> FORMCHECKBOX </w:instrText>
            </w:r>
            <w:r w:rsidR="001102CB">
              <w:rPr>
                <w:rFonts w:ascii="Arial" w:hAnsi="Arial" w:cs="Arial"/>
              </w:rPr>
            </w:r>
            <w:r w:rsidR="001102CB">
              <w:rPr>
                <w:rFonts w:ascii="Arial" w:hAnsi="Arial" w:cs="Arial"/>
              </w:rPr>
              <w:fldChar w:fldCharType="separate"/>
            </w:r>
            <w:r>
              <w:rPr>
                <w:rFonts w:ascii="Arial" w:hAnsi="Arial" w:cs="Arial"/>
              </w:rPr>
              <w:fldChar w:fldCharType="end"/>
            </w:r>
          </w:p>
        </w:tc>
        <w:tc>
          <w:tcPr>
            <w:tcW w:w="1295" w:type="dxa"/>
            <w:vAlign w:val="center"/>
          </w:tcPr>
          <w:p w14:paraId="028E1397" w14:textId="4E086D7F" w:rsidR="00D04F51" w:rsidRDefault="00D04F51" w:rsidP="00D04F51">
            <w:pPr>
              <w:spacing w:after="0" w:line="240" w:lineRule="auto"/>
              <w:jc w:val="center"/>
              <w:rPr>
                <w:rFonts w:ascii="Wingdings" w:hAnsi="Wingdings"/>
                <w:sz w:val="24"/>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102CB">
              <w:rPr>
                <w:rFonts w:ascii="Arial" w:hAnsi="Arial" w:cs="Arial"/>
              </w:rPr>
            </w:r>
            <w:r w:rsidR="001102CB">
              <w:rPr>
                <w:rFonts w:ascii="Arial" w:hAnsi="Arial" w:cs="Arial"/>
              </w:rPr>
              <w:fldChar w:fldCharType="separate"/>
            </w:r>
            <w:r>
              <w:rPr>
                <w:rFonts w:ascii="Arial" w:hAnsi="Arial" w:cs="Arial"/>
              </w:rPr>
              <w:fldChar w:fldCharType="end"/>
            </w:r>
          </w:p>
        </w:tc>
        <w:tc>
          <w:tcPr>
            <w:tcW w:w="2570" w:type="dxa"/>
          </w:tcPr>
          <w:p w14:paraId="1F92479F" w14:textId="77777777" w:rsidR="00D04F51" w:rsidRDefault="00D04F51" w:rsidP="00D04F51">
            <w:pPr>
              <w:spacing w:after="0" w:line="240" w:lineRule="auto"/>
            </w:pPr>
          </w:p>
        </w:tc>
      </w:tr>
      <w:tr w:rsidR="00D04F51" w14:paraId="7BE370DB" w14:textId="77777777" w:rsidTr="00D04F51">
        <w:trPr>
          <w:jc w:val="center"/>
        </w:trPr>
        <w:tc>
          <w:tcPr>
            <w:tcW w:w="5575" w:type="dxa"/>
          </w:tcPr>
          <w:p w14:paraId="35F66B0C" w14:textId="676F6C67" w:rsidR="00D04F51" w:rsidRDefault="00D04F51" w:rsidP="00D04F51">
            <w:pPr>
              <w:pStyle w:val="TableParagraph"/>
              <w:spacing w:after="120"/>
              <w:ind w:right="-14"/>
              <w:jc w:val="both"/>
              <w:rPr>
                <w:color w:val="000000"/>
              </w:rPr>
            </w:pPr>
            <w:r>
              <w:rPr>
                <w:color w:val="000000"/>
              </w:rPr>
              <w:t>Assemble screening/enrollment materials; activate recruitment plan per IRB approval.</w:t>
            </w:r>
          </w:p>
        </w:tc>
        <w:tc>
          <w:tcPr>
            <w:tcW w:w="1350" w:type="dxa"/>
            <w:vAlign w:val="center"/>
          </w:tcPr>
          <w:p w14:paraId="49758C51" w14:textId="7F74CF4F" w:rsidR="00D04F51" w:rsidRDefault="00D04F51" w:rsidP="00D04F51">
            <w:pPr>
              <w:spacing w:after="0" w:line="240" w:lineRule="auto"/>
              <w:jc w:val="center"/>
              <w:rPr>
                <w:rFonts w:ascii="Wingdings" w:hAnsi="Wingdings"/>
                <w:sz w:val="24"/>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102CB">
              <w:rPr>
                <w:rFonts w:ascii="Arial" w:hAnsi="Arial" w:cs="Arial"/>
              </w:rPr>
            </w:r>
            <w:r w:rsidR="001102CB">
              <w:rPr>
                <w:rFonts w:ascii="Arial" w:hAnsi="Arial" w:cs="Arial"/>
              </w:rPr>
              <w:fldChar w:fldCharType="separate"/>
            </w:r>
            <w:r>
              <w:rPr>
                <w:rFonts w:ascii="Arial" w:hAnsi="Arial" w:cs="Arial"/>
              </w:rPr>
              <w:fldChar w:fldCharType="end"/>
            </w:r>
          </w:p>
        </w:tc>
        <w:tc>
          <w:tcPr>
            <w:tcW w:w="1295" w:type="dxa"/>
            <w:vAlign w:val="center"/>
          </w:tcPr>
          <w:p w14:paraId="3D94DAEA" w14:textId="652381D6" w:rsidR="00D04F51" w:rsidRDefault="00D04F51" w:rsidP="00D04F51">
            <w:pPr>
              <w:spacing w:after="0" w:line="240" w:lineRule="auto"/>
              <w:jc w:val="center"/>
              <w:rPr>
                <w:rFonts w:ascii="Wingdings" w:hAnsi="Wingdings"/>
                <w:sz w:val="24"/>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102CB">
              <w:rPr>
                <w:rFonts w:ascii="Arial" w:hAnsi="Arial" w:cs="Arial"/>
              </w:rPr>
            </w:r>
            <w:r w:rsidR="001102CB">
              <w:rPr>
                <w:rFonts w:ascii="Arial" w:hAnsi="Arial" w:cs="Arial"/>
              </w:rPr>
              <w:fldChar w:fldCharType="separate"/>
            </w:r>
            <w:r>
              <w:rPr>
                <w:rFonts w:ascii="Arial" w:hAnsi="Arial" w:cs="Arial"/>
              </w:rPr>
              <w:fldChar w:fldCharType="end"/>
            </w:r>
          </w:p>
        </w:tc>
        <w:tc>
          <w:tcPr>
            <w:tcW w:w="2570" w:type="dxa"/>
          </w:tcPr>
          <w:p w14:paraId="129F1488" w14:textId="77777777" w:rsidR="00D04F51" w:rsidRDefault="00D04F51" w:rsidP="00D04F51">
            <w:pPr>
              <w:spacing w:after="0" w:line="240" w:lineRule="auto"/>
            </w:pPr>
          </w:p>
        </w:tc>
      </w:tr>
    </w:tbl>
    <w:p w14:paraId="31AA64D0" w14:textId="7C9A982B" w:rsidR="0042361B" w:rsidRDefault="0042361B"/>
    <w:p w14:paraId="51CCABC5" w14:textId="77777777" w:rsidR="00E6592D" w:rsidRDefault="00E6592D"/>
    <w:sectPr w:rsidR="00E6592D" w:rsidSect="006F1BFB">
      <w:headerReference w:type="default" r:id="rId23"/>
      <w:footerReference w:type="default" r:id="rId24"/>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58819" w14:textId="77777777" w:rsidR="001102CB" w:rsidRDefault="001102CB" w:rsidP="000E1244">
      <w:pPr>
        <w:spacing w:after="0" w:line="240" w:lineRule="auto"/>
      </w:pPr>
      <w:r>
        <w:separator/>
      </w:r>
    </w:p>
  </w:endnote>
  <w:endnote w:type="continuationSeparator" w:id="0">
    <w:p w14:paraId="3D6A6A8C" w14:textId="77777777" w:rsidR="001102CB" w:rsidRDefault="001102CB" w:rsidP="000E1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enturyGothic">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9F214" w14:textId="31B2680D" w:rsidR="000E1244" w:rsidRDefault="00F9506B">
    <w:pPr>
      <w:pStyle w:val="Footer"/>
    </w:pPr>
    <w:r>
      <w:t>Version</w:t>
    </w:r>
    <w:r w:rsidR="008257E7">
      <w:t xml:space="preserve"> 1.0</w:t>
    </w:r>
    <w:r>
      <w:t xml:space="preserve"> </w:t>
    </w:r>
    <w:r w:rsidR="00690FCC">
      <w:t>04Apr20</w:t>
    </w:r>
    <w:r>
      <w:t xml:space="preserve">22 </w:t>
    </w:r>
  </w:p>
  <w:p w14:paraId="433D3020" w14:textId="244E8DBF" w:rsidR="000E1244" w:rsidRDefault="007078B6" w:rsidP="00655819">
    <w:pPr>
      <w:pStyle w:val="Footer"/>
      <w:jc w:val="right"/>
    </w:pP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noProof/>
      </w:rPr>
      <w:t>1</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Pr>
        <w:rFonts w:ascii="Times New Roman" w:hAnsi="Times New Roman"/>
        <w:noProof/>
      </w:rPr>
      <w:t>7</w:t>
    </w:r>
    <w:r>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B3E95" w14:textId="77777777" w:rsidR="001102CB" w:rsidRDefault="001102CB" w:rsidP="000E1244">
      <w:pPr>
        <w:spacing w:after="0" w:line="240" w:lineRule="auto"/>
      </w:pPr>
      <w:r>
        <w:separator/>
      </w:r>
    </w:p>
  </w:footnote>
  <w:footnote w:type="continuationSeparator" w:id="0">
    <w:p w14:paraId="762A7C39" w14:textId="77777777" w:rsidR="001102CB" w:rsidRDefault="001102CB" w:rsidP="000E1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DD249" w14:textId="221A492B" w:rsidR="00317D53" w:rsidRDefault="00317D53" w:rsidP="00317D53">
    <w:pPr>
      <w:pStyle w:val="Header"/>
      <w:rPr>
        <w:rFonts w:ascii="Arial" w:hAnsi="Arial" w:cs="Arial"/>
        <w:b/>
        <w:sz w:val="28"/>
      </w:rPr>
    </w:pPr>
    <w:r>
      <w:rPr>
        <w:rFonts w:cs="Calibri"/>
        <w:noProof/>
        <w:color w:val="1F497D"/>
      </w:rPr>
      <w:drawing>
        <wp:inline distT="0" distB="0" distL="0" distR="0" wp14:anchorId="5720CC80" wp14:editId="33A1F002">
          <wp:extent cx="1758791" cy="442210"/>
          <wp:effectExtent l="0" t="0" r="0" b="2540"/>
          <wp:docPr id="1" name="Picture 1" descr="UlogoH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ogoHv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70715" cy="470351"/>
                  </a:xfrm>
                  <a:prstGeom prst="rect">
                    <a:avLst/>
                  </a:prstGeom>
                  <a:noFill/>
                  <a:ln>
                    <a:noFill/>
                  </a:ln>
                </pic:spPr>
              </pic:pic>
            </a:graphicData>
          </a:graphic>
        </wp:inline>
      </w:drawing>
    </w:r>
    <w:r>
      <w:rPr>
        <w:rFonts w:ascii="Arial" w:hAnsi="Arial" w:cs="Arial"/>
        <w:b/>
        <w:sz w:val="28"/>
      </w:rPr>
      <w:t xml:space="preserve">      </w:t>
    </w:r>
    <w:r w:rsidR="00F83398">
      <w:rPr>
        <w:rFonts w:ascii="Arial" w:hAnsi="Arial" w:cs="Arial"/>
        <w:b/>
        <w:sz w:val="28"/>
      </w:rPr>
      <w:t xml:space="preserve">            </w:t>
    </w:r>
    <w:r>
      <w:rPr>
        <w:rFonts w:ascii="Arial" w:hAnsi="Arial" w:cs="Arial"/>
        <w:b/>
        <w:sz w:val="36"/>
        <w:szCs w:val="36"/>
      </w:rPr>
      <w:t xml:space="preserve">SITE INITIATION VISIT </w:t>
    </w:r>
    <w:r w:rsidR="00F83398">
      <w:rPr>
        <w:rFonts w:ascii="Arial" w:hAnsi="Arial" w:cs="Arial"/>
        <w:b/>
        <w:sz w:val="36"/>
        <w:szCs w:val="36"/>
      </w:rPr>
      <w:t xml:space="preserve">(SIV) </w:t>
    </w:r>
    <w:r>
      <w:rPr>
        <w:rFonts w:ascii="Arial" w:hAnsi="Arial" w:cs="Arial"/>
        <w:b/>
        <w:sz w:val="36"/>
        <w:szCs w:val="36"/>
      </w:rPr>
      <w:t>CHECKLIST</w:t>
    </w:r>
  </w:p>
  <w:p w14:paraId="4EC904D9" w14:textId="77777777" w:rsidR="00317D53" w:rsidRDefault="00317D53" w:rsidP="00317D53">
    <w:pPr>
      <w:pStyle w:val="Header"/>
      <w:jc w:val="both"/>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9"/>
      <w:gridCol w:w="5539"/>
    </w:tblGrid>
    <w:tr w:rsidR="0069258A" w14:paraId="72F4716C" w14:textId="77777777" w:rsidTr="00317D53">
      <w:tc>
        <w:tcPr>
          <w:tcW w:w="5539" w:type="dxa"/>
        </w:tcPr>
        <w:p w14:paraId="1EC263CD" w14:textId="3D9FB2F3" w:rsidR="00317D53" w:rsidRDefault="00317D53" w:rsidP="00317D53">
          <w:pPr>
            <w:pStyle w:val="Header"/>
            <w:jc w:val="both"/>
            <w:rPr>
              <w:rFonts w:ascii="Arial" w:hAnsi="Arial" w:cs="Arial"/>
              <w:b/>
            </w:rPr>
          </w:pPr>
          <w:r>
            <w:rPr>
              <w:rFonts w:ascii="Arial" w:hAnsi="Arial" w:cs="Arial"/>
              <w:b/>
            </w:rPr>
            <w:t>Protocol</w:t>
          </w:r>
          <w:r w:rsidRPr="001F3096">
            <w:rPr>
              <w:rFonts w:ascii="Arial" w:hAnsi="Arial" w:cs="Arial"/>
              <w:b/>
            </w:rPr>
            <w:t>:</w:t>
          </w:r>
          <w:r>
            <w:rPr>
              <w:rFonts w:ascii="Arial" w:hAnsi="Arial" w:cs="Arial"/>
              <w:u w:val="single"/>
            </w:rPr>
            <w:t xml:space="preserve"> ____________________________</w:t>
          </w:r>
          <w:r w:rsidR="00F83398">
            <w:rPr>
              <w:rFonts w:ascii="Arial" w:hAnsi="Arial" w:cs="Arial"/>
              <w:u w:val="single"/>
            </w:rPr>
            <w:t>___</w:t>
          </w:r>
        </w:p>
      </w:tc>
      <w:tc>
        <w:tcPr>
          <w:tcW w:w="5539" w:type="dxa"/>
        </w:tcPr>
        <w:p w14:paraId="227B6593" w14:textId="6205F6AB" w:rsidR="00317D53" w:rsidRDefault="00317D53" w:rsidP="00317D53">
          <w:pPr>
            <w:pStyle w:val="Header"/>
            <w:jc w:val="both"/>
            <w:rPr>
              <w:rFonts w:ascii="Arial" w:hAnsi="Arial" w:cs="Arial"/>
              <w:b/>
            </w:rPr>
          </w:pPr>
          <w:r>
            <w:rPr>
              <w:rFonts w:ascii="Arial" w:hAnsi="Arial" w:cs="Arial"/>
              <w:b/>
            </w:rPr>
            <w:t xml:space="preserve">PI: </w:t>
          </w:r>
          <w:r>
            <w:rPr>
              <w:rFonts w:ascii="Arial" w:hAnsi="Arial" w:cs="Arial"/>
              <w:u w:val="single"/>
            </w:rPr>
            <w:t>____________________________</w:t>
          </w:r>
          <w:r w:rsidR="00F83398">
            <w:rPr>
              <w:rFonts w:ascii="Arial" w:hAnsi="Arial" w:cs="Arial"/>
              <w:u w:val="single"/>
            </w:rPr>
            <w:t>__</w:t>
          </w:r>
        </w:p>
      </w:tc>
    </w:tr>
    <w:tr w:rsidR="0069258A" w14:paraId="73BD4DFF" w14:textId="77777777" w:rsidTr="00317D53">
      <w:tc>
        <w:tcPr>
          <w:tcW w:w="5539" w:type="dxa"/>
        </w:tcPr>
        <w:p w14:paraId="26B01ED8" w14:textId="356D95F7" w:rsidR="00317D53" w:rsidRDefault="00317D53" w:rsidP="00317D53">
          <w:pPr>
            <w:pStyle w:val="Header"/>
            <w:jc w:val="both"/>
            <w:rPr>
              <w:rFonts w:ascii="Arial" w:hAnsi="Arial" w:cs="Arial"/>
              <w:b/>
            </w:rPr>
          </w:pPr>
          <w:r w:rsidRPr="001F3096">
            <w:rPr>
              <w:rFonts w:ascii="Arial" w:hAnsi="Arial" w:cs="Arial"/>
              <w:b/>
            </w:rPr>
            <w:t>IRB Number:</w:t>
          </w:r>
          <w:r>
            <w:rPr>
              <w:rFonts w:ascii="Arial" w:hAnsi="Arial" w:cs="Arial"/>
            </w:rPr>
            <w:t xml:space="preserve"> </w:t>
          </w:r>
          <w:r>
            <w:rPr>
              <w:rFonts w:ascii="Arial" w:hAnsi="Arial" w:cs="Arial"/>
              <w:u w:val="single"/>
            </w:rPr>
            <w:t>____________________________</w:t>
          </w:r>
        </w:p>
      </w:tc>
      <w:tc>
        <w:tcPr>
          <w:tcW w:w="5539" w:type="dxa"/>
        </w:tcPr>
        <w:p w14:paraId="4D9BF971" w14:textId="6F72F442" w:rsidR="00317D53" w:rsidRDefault="00317D53" w:rsidP="00317D53">
          <w:pPr>
            <w:pStyle w:val="Header"/>
            <w:jc w:val="both"/>
            <w:rPr>
              <w:rFonts w:ascii="Arial" w:hAnsi="Arial" w:cs="Arial"/>
              <w:b/>
            </w:rPr>
          </w:pPr>
          <w:r>
            <w:rPr>
              <w:rFonts w:ascii="Arial" w:hAnsi="Arial" w:cs="Arial"/>
              <w:b/>
            </w:rPr>
            <w:t>Date</w:t>
          </w:r>
          <w:r w:rsidRPr="001F3096">
            <w:rPr>
              <w:rFonts w:ascii="Arial" w:hAnsi="Arial" w:cs="Arial"/>
              <w:b/>
            </w:rPr>
            <w:t>:</w:t>
          </w:r>
          <w:r>
            <w:rPr>
              <w:rFonts w:ascii="Arial" w:hAnsi="Arial" w:cs="Arial"/>
            </w:rPr>
            <w:t xml:space="preserve"> </w:t>
          </w:r>
          <w:r>
            <w:rPr>
              <w:rFonts w:ascii="Arial" w:hAnsi="Arial" w:cs="Arial"/>
              <w:u w:val="single"/>
            </w:rPr>
            <w:t>____________________________</w:t>
          </w:r>
        </w:p>
      </w:tc>
    </w:tr>
  </w:tbl>
  <w:p w14:paraId="1F904DD5" w14:textId="3801B978" w:rsidR="008257E7" w:rsidRDefault="008257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56550"/>
    <w:multiLevelType w:val="hybridMultilevel"/>
    <w:tmpl w:val="DFAA3116"/>
    <w:lvl w:ilvl="0" w:tplc="04090001">
      <w:start w:val="1"/>
      <w:numFmt w:val="bullet"/>
      <w:lvlText w:val=""/>
      <w:lvlJc w:val="left"/>
      <w:pPr>
        <w:ind w:left="462" w:hanging="360"/>
      </w:pPr>
      <w:rPr>
        <w:rFonts w:ascii="Symbol" w:hAnsi="Symbol" w:hint="default"/>
      </w:rPr>
    </w:lvl>
    <w:lvl w:ilvl="1" w:tplc="FFFFFFFF" w:tentative="1">
      <w:start w:val="1"/>
      <w:numFmt w:val="bullet"/>
      <w:lvlText w:val="o"/>
      <w:lvlJc w:val="left"/>
      <w:pPr>
        <w:ind w:left="1182" w:hanging="360"/>
      </w:pPr>
      <w:rPr>
        <w:rFonts w:ascii="Courier New" w:hAnsi="Courier New" w:cs="Courier New" w:hint="default"/>
      </w:rPr>
    </w:lvl>
    <w:lvl w:ilvl="2" w:tplc="FFFFFFFF" w:tentative="1">
      <w:start w:val="1"/>
      <w:numFmt w:val="bullet"/>
      <w:lvlText w:val=""/>
      <w:lvlJc w:val="left"/>
      <w:pPr>
        <w:ind w:left="1902" w:hanging="360"/>
      </w:pPr>
      <w:rPr>
        <w:rFonts w:ascii="Wingdings" w:hAnsi="Wingdings" w:hint="default"/>
      </w:rPr>
    </w:lvl>
    <w:lvl w:ilvl="3" w:tplc="FFFFFFFF" w:tentative="1">
      <w:start w:val="1"/>
      <w:numFmt w:val="bullet"/>
      <w:lvlText w:val=""/>
      <w:lvlJc w:val="left"/>
      <w:pPr>
        <w:ind w:left="2622" w:hanging="360"/>
      </w:pPr>
      <w:rPr>
        <w:rFonts w:ascii="Symbol" w:hAnsi="Symbol" w:hint="default"/>
      </w:rPr>
    </w:lvl>
    <w:lvl w:ilvl="4" w:tplc="FFFFFFFF" w:tentative="1">
      <w:start w:val="1"/>
      <w:numFmt w:val="bullet"/>
      <w:lvlText w:val="o"/>
      <w:lvlJc w:val="left"/>
      <w:pPr>
        <w:ind w:left="3342" w:hanging="360"/>
      </w:pPr>
      <w:rPr>
        <w:rFonts w:ascii="Courier New" w:hAnsi="Courier New" w:cs="Courier New" w:hint="default"/>
      </w:rPr>
    </w:lvl>
    <w:lvl w:ilvl="5" w:tplc="FFFFFFFF" w:tentative="1">
      <w:start w:val="1"/>
      <w:numFmt w:val="bullet"/>
      <w:lvlText w:val=""/>
      <w:lvlJc w:val="left"/>
      <w:pPr>
        <w:ind w:left="4062" w:hanging="360"/>
      </w:pPr>
      <w:rPr>
        <w:rFonts w:ascii="Wingdings" w:hAnsi="Wingdings" w:hint="default"/>
      </w:rPr>
    </w:lvl>
    <w:lvl w:ilvl="6" w:tplc="FFFFFFFF" w:tentative="1">
      <w:start w:val="1"/>
      <w:numFmt w:val="bullet"/>
      <w:lvlText w:val=""/>
      <w:lvlJc w:val="left"/>
      <w:pPr>
        <w:ind w:left="4782" w:hanging="360"/>
      </w:pPr>
      <w:rPr>
        <w:rFonts w:ascii="Symbol" w:hAnsi="Symbol" w:hint="default"/>
      </w:rPr>
    </w:lvl>
    <w:lvl w:ilvl="7" w:tplc="FFFFFFFF" w:tentative="1">
      <w:start w:val="1"/>
      <w:numFmt w:val="bullet"/>
      <w:lvlText w:val="o"/>
      <w:lvlJc w:val="left"/>
      <w:pPr>
        <w:ind w:left="5502" w:hanging="360"/>
      </w:pPr>
      <w:rPr>
        <w:rFonts w:ascii="Courier New" w:hAnsi="Courier New" w:cs="Courier New" w:hint="default"/>
      </w:rPr>
    </w:lvl>
    <w:lvl w:ilvl="8" w:tplc="FFFFFFFF" w:tentative="1">
      <w:start w:val="1"/>
      <w:numFmt w:val="bullet"/>
      <w:lvlText w:val=""/>
      <w:lvlJc w:val="left"/>
      <w:pPr>
        <w:ind w:left="6222" w:hanging="360"/>
      </w:pPr>
      <w:rPr>
        <w:rFonts w:ascii="Wingdings" w:hAnsi="Wingdings" w:hint="default"/>
      </w:rPr>
    </w:lvl>
  </w:abstractNum>
  <w:abstractNum w:abstractNumId="1" w15:restartNumberingAfterBreak="0">
    <w:nsid w:val="0ED2347B"/>
    <w:multiLevelType w:val="hybridMultilevel"/>
    <w:tmpl w:val="826850DE"/>
    <w:lvl w:ilvl="0" w:tplc="04090001">
      <w:start w:val="1"/>
      <w:numFmt w:val="bullet"/>
      <w:lvlText w:val=""/>
      <w:lvlJc w:val="left"/>
      <w:pPr>
        <w:ind w:left="462" w:hanging="360"/>
      </w:pPr>
      <w:rPr>
        <w:rFonts w:ascii="Symbol" w:hAnsi="Symbol" w:hint="default"/>
      </w:rPr>
    </w:lvl>
    <w:lvl w:ilvl="1" w:tplc="FFFFFFFF" w:tentative="1">
      <w:start w:val="1"/>
      <w:numFmt w:val="bullet"/>
      <w:lvlText w:val="o"/>
      <w:lvlJc w:val="left"/>
      <w:pPr>
        <w:ind w:left="1182" w:hanging="360"/>
      </w:pPr>
      <w:rPr>
        <w:rFonts w:ascii="Courier New" w:hAnsi="Courier New" w:cs="Courier New" w:hint="default"/>
      </w:rPr>
    </w:lvl>
    <w:lvl w:ilvl="2" w:tplc="FFFFFFFF" w:tentative="1">
      <w:start w:val="1"/>
      <w:numFmt w:val="bullet"/>
      <w:lvlText w:val=""/>
      <w:lvlJc w:val="left"/>
      <w:pPr>
        <w:ind w:left="1902" w:hanging="360"/>
      </w:pPr>
      <w:rPr>
        <w:rFonts w:ascii="Wingdings" w:hAnsi="Wingdings" w:hint="default"/>
      </w:rPr>
    </w:lvl>
    <w:lvl w:ilvl="3" w:tplc="FFFFFFFF" w:tentative="1">
      <w:start w:val="1"/>
      <w:numFmt w:val="bullet"/>
      <w:lvlText w:val=""/>
      <w:lvlJc w:val="left"/>
      <w:pPr>
        <w:ind w:left="2622" w:hanging="360"/>
      </w:pPr>
      <w:rPr>
        <w:rFonts w:ascii="Symbol" w:hAnsi="Symbol" w:hint="default"/>
      </w:rPr>
    </w:lvl>
    <w:lvl w:ilvl="4" w:tplc="FFFFFFFF" w:tentative="1">
      <w:start w:val="1"/>
      <w:numFmt w:val="bullet"/>
      <w:lvlText w:val="o"/>
      <w:lvlJc w:val="left"/>
      <w:pPr>
        <w:ind w:left="3342" w:hanging="360"/>
      </w:pPr>
      <w:rPr>
        <w:rFonts w:ascii="Courier New" w:hAnsi="Courier New" w:cs="Courier New" w:hint="default"/>
      </w:rPr>
    </w:lvl>
    <w:lvl w:ilvl="5" w:tplc="FFFFFFFF" w:tentative="1">
      <w:start w:val="1"/>
      <w:numFmt w:val="bullet"/>
      <w:lvlText w:val=""/>
      <w:lvlJc w:val="left"/>
      <w:pPr>
        <w:ind w:left="4062" w:hanging="360"/>
      </w:pPr>
      <w:rPr>
        <w:rFonts w:ascii="Wingdings" w:hAnsi="Wingdings" w:hint="default"/>
      </w:rPr>
    </w:lvl>
    <w:lvl w:ilvl="6" w:tplc="FFFFFFFF" w:tentative="1">
      <w:start w:val="1"/>
      <w:numFmt w:val="bullet"/>
      <w:lvlText w:val=""/>
      <w:lvlJc w:val="left"/>
      <w:pPr>
        <w:ind w:left="4782" w:hanging="360"/>
      </w:pPr>
      <w:rPr>
        <w:rFonts w:ascii="Symbol" w:hAnsi="Symbol" w:hint="default"/>
      </w:rPr>
    </w:lvl>
    <w:lvl w:ilvl="7" w:tplc="FFFFFFFF" w:tentative="1">
      <w:start w:val="1"/>
      <w:numFmt w:val="bullet"/>
      <w:lvlText w:val="o"/>
      <w:lvlJc w:val="left"/>
      <w:pPr>
        <w:ind w:left="5502" w:hanging="360"/>
      </w:pPr>
      <w:rPr>
        <w:rFonts w:ascii="Courier New" w:hAnsi="Courier New" w:cs="Courier New" w:hint="default"/>
      </w:rPr>
    </w:lvl>
    <w:lvl w:ilvl="8" w:tplc="FFFFFFFF" w:tentative="1">
      <w:start w:val="1"/>
      <w:numFmt w:val="bullet"/>
      <w:lvlText w:val=""/>
      <w:lvlJc w:val="left"/>
      <w:pPr>
        <w:ind w:left="6222" w:hanging="360"/>
      </w:pPr>
      <w:rPr>
        <w:rFonts w:ascii="Wingdings" w:hAnsi="Wingdings" w:hint="default"/>
      </w:rPr>
    </w:lvl>
  </w:abstractNum>
  <w:abstractNum w:abstractNumId="2" w15:restartNumberingAfterBreak="0">
    <w:nsid w:val="172631A8"/>
    <w:multiLevelType w:val="hybridMultilevel"/>
    <w:tmpl w:val="77D23D4A"/>
    <w:lvl w:ilvl="0" w:tplc="04090001">
      <w:start w:val="1"/>
      <w:numFmt w:val="bullet"/>
      <w:lvlText w:val=""/>
      <w:lvlJc w:val="left"/>
      <w:pPr>
        <w:ind w:left="462" w:hanging="360"/>
      </w:pPr>
      <w:rPr>
        <w:rFonts w:ascii="Symbol" w:hAnsi="Symbol" w:hint="default"/>
      </w:rPr>
    </w:lvl>
    <w:lvl w:ilvl="1" w:tplc="FFFFFFFF" w:tentative="1">
      <w:start w:val="1"/>
      <w:numFmt w:val="bullet"/>
      <w:lvlText w:val="o"/>
      <w:lvlJc w:val="left"/>
      <w:pPr>
        <w:ind w:left="1182" w:hanging="360"/>
      </w:pPr>
      <w:rPr>
        <w:rFonts w:ascii="Courier New" w:hAnsi="Courier New" w:cs="Courier New" w:hint="default"/>
      </w:rPr>
    </w:lvl>
    <w:lvl w:ilvl="2" w:tplc="FFFFFFFF" w:tentative="1">
      <w:start w:val="1"/>
      <w:numFmt w:val="bullet"/>
      <w:lvlText w:val=""/>
      <w:lvlJc w:val="left"/>
      <w:pPr>
        <w:ind w:left="1902" w:hanging="360"/>
      </w:pPr>
      <w:rPr>
        <w:rFonts w:ascii="Wingdings" w:hAnsi="Wingdings" w:hint="default"/>
      </w:rPr>
    </w:lvl>
    <w:lvl w:ilvl="3" w:tplc="FFFFFFFF" w:tentative="1">
      <w:start w:val="1"/>
      <w:numFmt w:val="bullet"/>
      <w:lvlText w:val=""/>
      <w:lvlJc w:val="left"/>
      <w:pPr>
        <w:ind w:left="2622" w:hanging="360"/>
      </w:pPr>
      <w:rPr>
        <w:rFonts w:ascii="Symbol" w:hAnsi="Symbol" w:hint="default"/>
      </w:rPr>
    </w:lvl>
    <w:lvl w:ilvl="4" w:tplc="FFFFFFFF" w:tentative="1">
      <w:start w:val="1"/>
      <w:numFmt w:val="bullet"/>
      <w:lvlText w:val="o"/>
      <w:lvlJc w:val="left"/>
      <w:pPr>
        <w:ind w:left="3342" w:hanging="360"/>
      </w:pPr>
      <w:rPr>
        <w:rFonts w:ascii="Courier New" w:hAnsi="Courier New" w:cs="Courier New" w:hint="default"/>
      </w:rPr>
    </w:lvl>
    <w:lvl w:ilvl="5" w:tplc="FFFFFFFF" w:tentative="1">
      <w:start w:val="1"/>
      <w:numFmt w:val="bullet"/>
      <w:lvlText w:val=""/>
      <w:lvlJc w:val="left"/>
      <w:pPr>
        <w:ind w:left="4062" w:hanging="360"/>
      </w:pPr>
      <w:rPr>
        <w:rFonts w:ascii="Wingdings" w:hAnsi="Wingdings" w:hint="default"/>
      </w:rPr>
    </w:lvl>
    <w:lvl w:ilvl="6" w:tplc="FFFFFFFF" w:tentative="1">
      <w:start w:val="1"/>
      <w:numFmt w:val="bullet"/>
      <w:lvlText w:val=""/>
      <w:lvlJc w:val="left"/>
      <w:pPr>
        <w:ind w:left="4782" w:hanging="360"/>
      </w:pPr>
      <w:rPr>
        <w:rFonts w:ascii="Symbol" w:hAnsi="Symbol" w:hint="default"/>
      </w:rPr>
    </w:lvl>
    <w:lvl w:ilvl="7" w:tplc="FFFFFFFF" w:tentative="1">
      <w:start w:val="1"/>
      <w:numFmt w:val="bullet"/>
      <w:lvlText w:val="o"/>
      <w:lvlJc w:val="left"/>
      <w:pPr>
        <w:ind w:left="5502" w:hanging="360"/>
      </w:pPr>
      <w:rPr>
        <w:rFonts w:ascii="Courier New" w:hAnsi="Courier New" w:cs="Courier New" w:hint="default"/>
      </w:rPr>
    </w:lvl>
    <w:lvl w:ilvl="8" w:tplc="FFFFFFFF" w:tentative="1">
      <w:start w:val="1"/>
      <w:numFmt w:val="bullet"/>
      <w:lvlText w:val=""/>
      <w:lvlJc w:val="left"/>
      <w:pPr>
        <w:ind w:left="6222" w:hanging="360"/>
      </w:pPr>
      <w:rPr>
        <w:rFonts w:ascii="Wingdings" w:hAnsi="Wingdings" w:hint="default"/>
      </w:rPr>
    </w:lvl>
  </w:abstractNum>
  <w:abstractNum w:abstractNumId="3" w15:restartNumberingAfterBreak="0">
    <w:nsid w:val="21806243"/>
    <w:multiLevelType w:val="hybridMultilevel"/>
    <w:tmpl w:val="2AE04E0A"/>
    <w:lvl w:ilvl="0" w:tplc="69EC092E">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F67743"/>
    <w:multiLevelType w:val="hybridMultilevel"/>
    <w:tmpl w:val="8FFC59B6"/>
    <w:lvl w:ilvl="0" w:tplc="04090001">
      <w:start w:val="1"/>
      <w:numFmt w:val="bullet"/>
      <w:lvlText w:val=""/>
      <w:lvlJc w:val="left"/>
      <w:pPr>
        <w:ind w:left="1182" w:hanging="360"/>
      </w:pPr>
      <w:rPr>
        <w:rFonts w:ascii="Symbol" w:hAnsi="Symbol" w:hint="default"/>
      </w:rPr>
    </w:lvl>
    <w:lvl w:ilvl="1" w:tplc="FFFFFFFF" w:tentative="1">
      <w:start w:val="1"/>
      <w:numFmt w:val="bullet"/>
      <w:lvlText w:val="o"/>
      <w:lvlJc w:val="left"/>
      <w:pPr>
        <w:ind w:left="1182" w:hanging="360"/>
      </w:pPr>
      <w:rPr>
        <w:rFonts w:ascii="Courier New" w:hAnsi="Courier New" w:cs="Courier New" w:hint="default"/>
      </w:rPr>
    </w:lvl>
    <w:lvl w:ilvl="2" w:tplc="FFFFFFFF" w:tentative="1">
      <w:start w:val="1"/>
      <w:numFmt w:val="bullet"/>
      <w:lvlText w:val=""/>
      <w:lvlJc w:val="left"/>
      <w:pPr>
        <w:ind w:left="1902" w:hanging="360"/>
      </w:pPr>
      <w:rPr>
        <w:rFonts w:ascii="Wingdings" w:hAnsi="Wingdings" w:hint="default"/>
      </w:rPr>
    </w:lvl>
    <w:lvl w:ilvl="3" w:tplc="FFFFFFFF" w:tentative="1">
      <w:start w:val="1"/>
      <w:numFmt w:val="bullet"/>
      <w:lvlText w:val=""/>
      <w:lvlJc w:val="left"/>
      <w:pPr>
        <w:ind w:left="2622" w:hanging="360"/>
      </w:pPr>
      <w:rPr>
        <w:rFonts w:ascii="Symbol" w:hAnsi="Symbol" w:hint="default"/>
      </w:rPr>
    </w:lvl>
    <w:lvl w:ilvl="4" w:tplc="FFFFFFFF" w:tentative="1">
      <w:start w:val="1"/>
      <w:numFmt w:val="bullet"/>
      <w:lvlText w:val="o"/>
      <w:lvlJc w:val="left"/>
      <w:pPr>
        <w:ind w:left="3342" w:hanging="360"/>
      </w:pPr>
      <w:rPr>
        <w:rFonts w:ascii="Courier New" w:hAnsi="Courier New" w:cs="Courier New" w:hint="default"/>
      </w:rPr>
    </w:lvl>
    <w:lvl w:ilvl="5" w:tplc="FFFFFFFF" w:tentative="1">
      <w:start w:val="1"/>
      <w:numFmt w:val="bullet"/>
      <w:lvlText w:val=""/>
      <w:lvlJc w:val="left"/>
      <w:pPr>
        <w:ind w:left="4062" w:hanging="360"/>
      </w:pPr>
      <w:rPr>
        <w:rFonts w:ascii="Wingdings" w:hAnsi="Wingdings" w:hint="default"/>
      </w:rPr>
    </w:lvl>
    <w:lvl w:ilvl="6" w:tplc="FFFFFFFF" w:tentative="1">
      <w:start w:val="1"/>
      <w:numFmt w:val="bullet"/>
      <w:lvlText w:val=""/>
      <w:lvlJc w:val="left"/>
      <w:pPr>
        <w:ind w:left="4782" w:hanging="360"/>
      </w:pPr>
      <w:rPr>
        <w:rFonts w:ascii="Symbol" w:hAnsi="Symbol" w:hint="default"/>
      </w:rPr>
    </w:lvl>
    <w:lvl w:ilvl="7" w:tplc="FFFFFFFF" w:tentative="1">
      <w:start w:val="1"/>
      <w:numFmt w:val="bullet"/>
      <w:lvlText w:val="o"/>
      <w:lvlJc w:val="left"/>
      <w:pPr>
        <w:ind w:left="5502" w:hanging="360"/>
      </w:pPr>
      <w:rPr>
        <w:rFonts w:ascii="Courier New" w:hAnsi="Courier New" w:cs="Courier New" w:hint="default"/>
      </w:rPr>
    </w:lvl>
    <w:lvl w:ilvl="8" w:tplc="FFFFFFFF" w:tentative="1">
      <w:start w:val="1"/>
      <w:numFmt w:val="bullet"/>
      <w:lvlText w:val=""/>
      <w:lvlJc w:val="left"/>
      <w:pPr>
        <w:ind w:left="6222" w:hanging="360"/>
      </w:pPr>
      <w:rPr>
        <w:rFonts w:ascii="Wingdings" w:hAnsi="Wingdings" w:hint="default"/>
      </w:rPr>
    </w:lvl>
  </w:abstractNum>
  <w:abstractNum w:abstractNumId="5" w15:restartNumberingAfterBreak="0">
    <w:nsid w:val="26C5114F"/>
    <w:multiLevelType w:val="hybridMultilevel"/>
    <w:tmpl w:val="59964BE8"/>
    <w:lvl w:ilvl="0" w:tplc="04090001">
      <w:start w:val="1"/>
      <w:numFmt w:val="bullet"/>
      <w:lvlText w:val=""/>
      <w:lvlJc w:val="left"/>
      <w:pPr>
        <w:ind w:left="1182" w:hanging="360"/>
      </w:pPr>
      <w:rPr>
        <w:rFonts w:ascii="Symbol" w:hAnsi="Symbol"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6" w15:restartNumberingAfterBreak="0">
    <w:nsid w:val="2BA475E5"/>
    <w:multiLevelType w:val="hybridMultilevel"/>
    <w:tmpl w:val="E11462DA"/>
    <w:lvl w:ilvl="0" w:tplc="E0A00A50">
      <w:start w:val="1"/>
      <w:numFmt w:val="bullet"/>
      <w:lvlText w:val="-"/>
      <w:lvlJc w:val="left"/>
      <w:pPr>
        <w:ind w:left="462" w:hanging="360"/>
      </w:pPr>
      <w:rPr>
        <w:rFonts w:ascii="Arial" w:eastAsia="Arial" w:hAnsi="Arial" w:cs="Arial"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7" w15:restartNumberingAfterBreak="0">
    <w:nsid w:val="3F821ECC"/>
    <w:multiLevelType w:val="hybridMultilevel"/>
    <w:tmpl w:val="910C1872"/>
    <w:lvl w:ilvl="0" w:tplc="04090001">
      <w:start w:val="1"/>
      <w:numFmt w:val="bullet"/>
      <w:lvlText w:val=""/>
      <w:lvlJc w:val="left"/>
      <w:pPr>
        <w:ind w:left="1182" w:hanging="360"/>
      </w:pPr>
      <w:rPr>
        <w:rFonts w:ascii="Symbol" w:hAnsi="Symbol" w:hint="default"/>
      </w:rPr>
    </w:lvl>
    <w:lvl w:ilvl="1" w:tplc="FFFFFFFF" w:tentative="1">
      <w:start w:val="1"/>
      <w:numFmt w:val="bullet"/>
      <w:lvlText w:val="o"/>
      <w:lvlJc w:val="left"/>
      <w:pPr>
        <w:ind w:left="1182" w:hanging="360"/>
      </w:pPr>
      <w:rPr>
        <w:rFonts w:ascii="Courier New" w:hAnsi="Courier New" w:cs="Courier New" w:hint="default"/>
      </w:rPr>
    </w:lvl>
    <w:lvl w:ilvl="2" w:tplc="FFFFFFFF" w:tentative="1">
      <w:start w:val="1"/>
      <w:numFmt w:val="bullet"/>
      <w:lvlText w:val=""/>
      <w:lvlJc w:val="left"/>
      <w:pPr>
        <w:ind w:left="1902" w:hanging="360"/>
      </w:pPr>
      <w:rPr>
        <w:rFonts w:ascii="Wingdings" w:hAnsi="Wingdings" w:hint="default"/>
      </w:rPr>
    </w:lvl>
    <w:lvl w:ilvl="3" w:tplc="FFFFFFFF" w:tentative="1">
      <w:start w:val="1"/>
      <w:numFmt w:val="bullet"/>
      <w:lvlText w:val=""/>
      <w:lvlJc w:val="left"/>
      <w:pPr>
        <w:ind w:left="2622" w:hanging="360"/>
      </w:pPr>
      <w:rPr>
        <w:rFonts w:ascii="Symbol" w:hAnsi="Symbol" w:hint="default"/>
      </w:rPr>
    </w:lvl>
    <w:lvl w:ilvl="4" w:tplc="FFFFFFFF" w:tentative="1">
      <w:start w:val="1"/>
      <w:numFmt w:val="bullet"/>
      <w:lvlText w:val="o"/>
      <w:lvlJc w:val="left"/>
      <w:pPr>
        <w:ind w:left="3342" w:hanging="360"/>
      </w:pPr>
      <w:rPr>
        <w:rFonts w:ascii="Courier New" w:hAnsi="Courier New" w:cs="Courier New" w:hint="default"/>
      </w:rPr>
    </w:lvl>
    <w:lvl w:ilvl="5" w:tplc="FFFFFFFF" w:tentative="1">
      <w:start w:val="1"/>
      <w:numFmt w:val="bullet"/>
      <w:lvlText w:val=""/>
      <w:lvlJc w:val="left"/>
      <w:pPr>
        <w:ind w:left="4062" w:hanging="360"/>
      </w:pPr>
      <w:rPr>
        <w:rFonts w:ascii="Wingdings" w:hAnsi="Wingdings" w:hint="default"/>
      </w:rPr>
    </w:lvl>
    <w:lvl w:ilvl="6" w:tplc="FFFFFFFF" w:tentative="1">
      <w:start w:val="1"/>
      <w:numFmt w:val="bullet"/>
      <w:lvlText w:val=""/>
      <w:lvlJc w:val="left"/>
      <w:pPr>
        <w:ind w:left="4782" w:hanging="360"/>
      </w:pPr>
      <w:rPr>
        <w:rFonts w:ascii="Symbol" w:hAnsi="Symbol" w:hint="default"/>
      </w:rPr>
    </w:lvl>
    <w:lvl w:ilvl="7" w:tplc="FFFFFFFF" w:tentative="1">
      <w:start w:val="1"/>
      <w:numFmt w:val="bullet"/>
      <w:lvlText w:val="o"/>
      <w:lvlJc w:val="left"/>
      <w:pPr>
        <w:ind w:left="5502" w:hanging="360"/>
      </w:pPr>
      <w:rPr>
        <w:rFonts w:ascii="Courier New" w:hAnsi="Courier New" w:cs="Courier New" w:hint="default"/>
      </w:rPr>
    </w:lvl>
    <w:lvl w:ilvl="8" w:tplc="FFFFFFFF" w:tentative="1">
      <w:start w:val="1"/>
      <w:numFmt w:val="bullet"/>
      <w:lvlText w:val=""/>
      <w:lvlJc w:val="left"/>
      <w:pPr>
        <w:ind w:left="6222" w:hanging="360"/>
      </w:pPr>
      <w:rPr>
        <w:rFonts w:ascii="Wingdings" w:hAnsi="Wingdings" w:hint="default"/>
      </w:rPr>
    </w:lvl>
  </w:abstractNum>
  <w:abstractNum w:abstractNumId="8" w15:restartNumberingAfterBreak="0">
    <w:nsid w:val="428C2ED2"/>
    <w:multiLevelType w:val="hybridMultilevel"/>
    <w:tmpl w:val="C28E3AA2"/>
    <w:lvl w:ilvl="0" w:tplc="B7DAD398">
      <w:start w:val="5"/>
      <w:numFmt w:val="bullet"/>
      <w:lvlText w:val="-"/>
      <w:lvlJc w:val="left"/>
      <w:pPr>
        <w:ind w:left="462" w:hanging="360"/>
      </w:pPr>
      <w:rPr>
        <w:rFonts w:ascii="Arial" w:eastAsia="Arial" w:hAnsi="Arial" w:cs="Arial"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9" w15:restartNumberingAfterBreak="0">
    <w:nsid w:val="53744111"/>
    <w:multiLevelType w:val="hybridMultilevel"/>
    <w:tmpl w:val="39AE1BB2"/>
    <w:lvl w:ilvl="0" w:tplc="A14C5B9A">
      <w:start w:val="1"/>
      <w:numFmt w:val="upperRoman"/>
      <w:pStyle w:val="List"/>
      <w:lvlText w:val="%1."/>
      <w:lvlJc w:val="right"/>
      <w:pPr>
        <w:ind w:left="720" w:hanging="360"/>
      </w:pPr>
    </w:lvl>
    <w:lvl w:ilvl="1" w:tplc="898C446E">
      <w:start w:val="1"/>
      <w:numFmt w:val="lowerLetter"/>
      <w:pStyle w:val="List2"/>
      <w:lvlText w:val="%2."/>
      <w:lvlJc w:val="left"/>
      <w:pPr>
        <w:ind w:left="1440" w:hanging="360"/>
      </w:pPr>
    </w:lvl>
    <w:lvl w:ilvl="2" w:tplc="04B6225A">
      <w:start w:val="1"/>
      <w:numFmt w:val="lowerRoman"/>
      <w:pStyle w:val="List3"/>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C21940"/>
    <w:multiLevelType w:val="hybridMultilevel"/>
    <w:tmpl w:val="D1CAD73A"/>
    <w:lvl w:ilvl="0" w:tplc="04090001">
      <w:start w:val="1"/>
      <w:numFmt w:val="bullet"/>
      <w:lvlText w:val=""/>
      <w:lvlJc w:val="left"/>
      <w:pPr>
        <w:ind w:left="462" w:hanging="360"/>
      </w:pPr>
      <w:rPr>
        <w:rFonts w:ascii="Symbol" w:hAnsi="Symbol" w:hint="default"/>
      </w:rPr>
    </w:lvl>
    <w:lvl w:ilvl="1" w:tplc="FFFFFFFF" w:tentative="1">
      <w:start w:val="1"/>
      <w:numFmt w:val="bullet"/>
      <w:lvlText w:val="o"/>
      <w:lvlJc w:val="left"/>
      <w:pPr>
        <w:ind w:left="1182" w:hanging="360"/>
      </w:pPr>
      <w:rPr>
        <w:rFonts w:ascii="Courier New" w:hAnsi="Courier New" w:cs="Courier New" w:hint="default"/>
      </w:rPr>
    </w:lvl>
    <w:lvl w:ilvl="2" w:tplc="FFFFFFFF" w:tentative="1">
      <w:start w:val="1"/>
      <w:numFmt w:val="bullet"/>
      <w:lvlText w:val=""/>
      <w:lvlJc w:val="left"/>
      <w:pPr>
        <w:ind w:left="1902" w:hanging="360"/>
      </w:pPr>
      <w:rPr>
        <w:rFonts w:ascii="Wingdings" w:hAnsi="Wingdings" w:hint="default"/>
      </w:rPr>
    </w:lvl>
    <w:lvl w:ilvl="3" w:tplc="FFFFFFFF" w:tentative="1">
      <w:start w:val="1"/>
      <w:numFmt w:val="bullet"/>
      <w:lvlText w:val=""/>
      <w:lvlJc w:val="left"/>
      <w:pPr>
        <w:ind w:left="2622" w:hanging="360"/>
      </w:pPr>
      <w:rPr>
        <w:rFonts w:ascii="Symbol" w:hAnsi="Symbol" w:hint="default"/>
      </w:rPr>
    </w:lvl>
    <w:lvl w:ilvl="4" w:tplc="FFFFFFFF" w:tentative="1">
      <w:start w:val="1"/>
      <w:numFmt w:val="bullet"/>
      <w:lvlText w:val="o"/>
      <w:lvlJc w:val="left"/>
      <w:pPr>
        <w:ind w:left="3342" w:hanging="360"/>
      </w:pPr>
      <w:rPr>
        <w:rFonts w:ascii="Courier New" w:hAnsi="Courier New" w:cs="Courier New" w:hint="default"/>
      </w:rPr>
    </w:lvl>
    <w:lvl w:ilvl="5" w:tplc="FFFFFFFF" w:tentative="1">
      <w:start w:val="1"/>
      <w:numFmt w:val="bullet"/>
      <w:lvlText w:val=""/>
      <w:lvlJc w:val="left"/>
      <w:pPr>
        <w:ind w:left="4062" w:hanging="360"/>
      </w:pPr>
      <w:rPr>
        <w:rFonts w:ascii="Wingdings" w:hAnsi="Wingdings" w:hint="default"/>
      </w:rPr>
    </w:lvl>
    <w:lvl w:ilvl="6" w:tplc="FFFFFFFF" w:tentative="1">
      <w:start w:val="1"/>
      <w:numFmt w:val="bullet"/>
      <w:lvlText w:val=""/>
      <w:lvlJc w:val="left"/>
      <w:pPr>
        <w:ind w:left="4782" w:hanging="360"/>
      </w:pPr>
      <w:rPr>
        <w:rFonts w:ascii="Symbol" w:hAnsi="Symbol" w:hint="default"/>
      </w:rPr>
    </w:lvl>
    <w:lvl w:ilvl="7" w:tplc="FFFFFFFF" w:tentative="1">
      <w:start w:val="1"/>
      <w:numFmt w:val="bullet"/>
      <w:lvlText w:val="o"/>
      <w:lvlJc w:val="left"/>
      <w:pPr>
        <w:ind w:left="5502" w:hanging="360"/>
      </w:pPr>
      <w:rPr>
        <w:rFonts w:ascii="Courier New" w:hAnsi="Courier New" w:cs="Courier New" w:hint="default"/>
      </w:rPr>
    </w:lvl>
    <w:lvl w:ilvl="8" w:tplc="FFFFFFFF" w:tentative="1">
      <w:start w:val="1"/>
      <w:numFmt w:val="bullet"/>
      <w:lvlText w:val=""/>
      <w:lvlJc w:val="left"/>
      <w:pPr>
        <w:ind w:left="6222" w:hanging="360"/>
      </w:pPr>
      <w:rPr>
        <w:rFonts w:ascii="Wingdings" w:hAnsi="Wingdings" w:hint="default"/>
      </w:rPr>
    </w:lvl>
  </w:abstractNum>
  <w:abstractNum w:abstractNumId="11" w15:restartNumberingAfterBreak="0">
    <w:nsid w:val="65873D18"/>
    <w:multiLevelType w:val="multilevel"/>
    <w:tmpl w:val="1C6CC94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6AFA46C0"/>
    <w:multiLevelType w:val="hybridMultilevel"/>
    <w:tmpl w:val="A726D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C37A94"/>
    <w:multiLevelType w:val="hybridMultilevel"/>
    <w:tmpl w:val="0D88A0DE"/>
    <w:lvl w:ilvl="0" w:tplc="B7DAD398">
      <w:start w:val="1"/>
      <w:numFmt w:val="bullet"/>
      <w:lvlText w:val="-"/>
      <w:lvlJc w:val="left"/>
      <w:pPr>
        <w:ind w:left="462" w:hanging="360"/>
      </w:pPr>
      <w:rPr>
        <w:rFonts w:ascii="Arial" w:eastAsia="Arial" w:hAnsi="Arial" w:cs="Arial"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14" w15:restartNumberingAfterBreak="0">
    <w:nsid w:val="74D909F4"/>
    <w:multiLevelType w:val="hybridMultilevel"/>
    <w:tmpl w:val="EE3650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21544331">
    <w:abstractNumId w:val="3"/>
  </w:num>
  <w:num w:numId="2" w16cid:durableId="266160300">
    <w:abstractNumId w:val="12"/>
  </w:num>
  <w:num w:numId="3" w16cid:durableId="561911086">
    <w:abstractNumId w:val="14"/>
  </w:num>
  <w:num w:numId="4" w16cid:durableId="1285573514">
    <w:abstractNumId w:val="8"/>
  </w:num>
  <w:num w:numId="5" w16cid:durableId="850296412">
    <w:abstractNumId w:val="2"/>
  </w:num>
  <w:num w:numId="6" w16cid:durableId="482163148">
    <w:abstractNumId w:val="13"/>
  </w:num>
  <w:num w:numId="7" w16cid:durableId="1790469202">
    <w:abstractNumId w:val="10"/>
  </w:num>
  <w:num w:numId="8" w16cid:durableId="318654854">
    <w:abstractNumId w:val="6"/>
  </w:num>
  <w:num w:numId="9" w16cid:durableId="1083184723">
    <w:abstractNumId w:val="9"/>
  </w:num>
  <w:num w:numId="10" w16cid:durableId="186531802">
    <w:abstractNumId w:val="0"/>
  </w:num>
  <w:num w:numId="11" w16cid:durableId="1840805743">
    <w:abstractNumId w:val="11"/>
  </w:num>
  <w:num w:numId="12" w16cid:durableId="1650019053">
    <w:abstractNumId w:val="5"/>
  </w:num>
  <w:num w:numId="13" w16cid:durableId="939147886">
    <w:abstractNumId w:val="7"/>
  </w:num>
  <w:num w:numId="14" w16cid:durableId="689064989">
    <w:abstractNumId w:val="4"/>
  </w:num>
  <w:num w:numId="15" w16cid:durableId="1589285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61B"/>
    <w:rsid w:val="00001827"/>
    <w:rsid w:val="00007020"/>
    <w:rsid w:val="00016E09"/>
    <w:rsid w:val="00020B9C"/>
    <w:rsid w:val="00030CE0"/>
    <w:rsid w:val="000406CF"/>
    <w:rsid w:val="00045416"/>
    <w:rsid w:val="00060CB3"/>
    <w:rsid w:val="0008053A"/>
    <w:rsid w:val="00080E6F"/>
    <w:rsid w:val="00082E6B"/>
    <w:rsid w:val="00084871"/>
    <w:rsid w:val="00086159"/>
    <w:rsid w:val="000B0C27"/>
    <w:rsid w:val="000B2BE3"/>
    <w:rsid w:val="000C27CB"/>
    <w:rsid w:val="000C4E36"/>
    <w:rsid w:val="000C5953"/>
    <w:rsid w:val="000D56AB"/>
    <w:rsid w:val="000E1244"/>
    <w:rsid w:val="000F5CA6"/>
    <w:rsid w:val="001102CB"/>
    <w:rsid w:val="00121BA8"/>
    <w:rsid w:val="001545B0"/>
    <w:rsid w:val="00167E3F"/>
    <w:rsid w:val="00173803"/>
    <w:rsid w:val="001A0E65"/>
    <w:rsid w:val="001A537C"/>
    <w:rsid w:val="001F3D3D"/>
    <w:rsid w:val="001F4E7A"/>
    <w:rsid w:val="001F5B81"/>
    <w:rsid w:val="0020059B"/>
    <w:rsid w:val="00236A55"/>
    <w:rsid w:val="00240BC4"/>
    <w:rsid w:val="002612C2"/>
    <w:rsid w:val="002674BC"/>
    <w:rsid w:val="00277D65"/>
    <w:rsid w:val="00286B11"/>
    <w:rsid w:val="002922A0"/>
    <w:rsid w:val="002A3977"/>
    <w:rsid w:val="002B164E"/>
    <w:rsid w:val="002B4174"/>
    <w:rsid w:val="002B5977"/>
    <w:rsid w:val="002B68A5"/>
    <w:rsid w:val="002D1604"/>
    <w:rsid w:val="00304188"/>
    <w:rsid w:val="00317D53"/>
    <w:rsid w:val="003307C7"/>
    <w:rsid w:val="00353E03"/>
    <w:rsid w:val="00361B4E"/>
    <w:rsid w:val="00370E2F"/>
    <w:rsid w:val="003838A1"/>
    <w:rsid w:val="003A4553"/>
    <w:rsid w:val="003A5F4F"/>
    <w:rsid w:val="003C0C34"/>
    <w:rsid w:val="003C3050"/>
    <w:rsid w:val="003E6C77"/>
    <w:rsid w:val="003E7B34"/>
    <w:rsid w:val="003F45F6"/>
    <w:rsid w:val="0042361B"/>
    <w:rsid w:val="00427C75"/>
    <w:rsid w:val="0044054D"/>
    <w:rsid w:val="00474BC1"/>
    <w:rsid w:val="00480EC6"/>
    <w:rsid w:val="0048259E"/>
    <w:rsid w:val="0048764C"/>
    <w:rsid w:val="004918F9"/>
    <w:rsid w:val="004A631B"/>
    <w:rsid w:val="004D1E6D"/>
    <w:rsid w:val="004E3981"/>
    <w:rsid w:val="005021B7"/>
    <w:rsid w:val="00512296"/>
    <w:rsid w:val="005312D7"/>
    <w:rsid w:val="00531820"/>
    <w:rsid w:val="00552DF7"/>
    <w:rsid w:val="005618E0"/>
    <w:rsid w:val="005629F0"/>
    <w:rsid w:val="0056547C"/>
    <w:rsid w:val="00573A55"/>
    <w:rsid w:val="00593F83"/>
    <w:rsid w:val="005A1D1A"/>
    <w:rsid w:val="005A7EE7"/>
    <w:rsid w:val="006120F8"/>
    <w:rsid w:val="00612A2E"/>
    <w:rsid w:val="00630EBA"/>
    <w:rsid w:val="00655819"/>
    <w:rsid w:val="00657C26"/>
    <w:rsid w:val="006704B8"/>
    <w:rsid w:val="00670769"/>
    <w:rsid w:val="00680FF0"/>
    <w:rsid w:val="00690FCC"/>
    <w:rsid w:val="0069258A"/>
    <w:rsid w:val="006A3A18"/>
    <w:rsid w:val="006A4BDA"/>
    <w:rsid w:val="006C0DD5"/>
    <w:rsid w:val="006C5FDD"/>
    <w:rsid w:val="006F1BFB"/>
    <w:rsid w:val="0070267C"/>
    <w:rsid w:val="007078B6"/>
    <w:rsid w:val="00725012"/>
    <w:rsid w:val="00725071"/>
    <w:rsid w:val="007349E5"/>
    <w:rsid w:val="00735B43"/>
    <w:rsid w:val="00764E06"/>
    <w:rsid w:val="00765231"/>
    <w:rsid w:val="00772344"/>
    <w:rsid w:val="00791F8A"/>
    <w:rsid w:val="007A3345"/>
    <w:rsid w:val="007C5E5C"/>
    <w:rsid w:val="007F343D"/>
    <w:rsid w:val="007F4033"/>
    <w:rsid w:val="00820213"/>
    <w:rsid w:val="008220A0"/>
    <w:rsid w:val="008257E7"/>
    <w:rsid w:val="008445E7"/>
    <w:rsid w:val="00890E2C"/>
    <w:rsid w:val="008943FC"/>
    <w:rsid w:val="008A7EB2"/>
    <w:rsid w:val="008B28DF"/>
    <w:rsid w:val="008B747C"/>
    <w:rsid w:val="008C14BF"/>
    <w:rsid w:val="008C4369"/>
    <w:rsid w:val="008F2B20"/>
    <w:rsid w:val="0090475F"/>
    <w:rsid w:val="0091634D"/>
    <w:rsid w:val="009335F0"/>
    <w:rsid w:val="00941649"/>
    <w:rsid w:val="009577A5"/>
    <w:rsid w:val="00963377"/>
    <w:rsid w:val="00976E4C"/>
    <w:rsid w:val="0098205B"/>
    <w:rsid w:val="00986B1F"/>
    <w:rsid w:val="00991B2F"/>
    <w:rsid w:val="009C4C09"/>
    <w:rsid w:val="009C78A7"/>
    <w:rsid w:val="009D1C9C"/>
    <w:rsid w:val="009D623C"/>
    <w:rsid w:val="009D6973"/>
    <w:rsid w:val="009E330E"/>
    <w:rsid w:val="009E40E0"/>
    <w:rsid w:val="00A01AED"/>
    <w:rsid w:val="00A13521"/>
    <w:rsid w:val="00A1770C"/>
    <w:rsid w:val="00A319F5"/>
    <w:rsid w:val="00A408A3"/>
    <w:rsid w:val="00A42805"/>
    <w:rsid w:val="00A56C75"/>
    <w:rsid w:val="00A577E0"/>
    <w:rsid w:val="00A6772F"/>
    <w:rsid w:val="00A71883"/>
    <w:rsid w:val="00AE6100"/>
    <w:rsid w:val="00AF663B"/>
    <w:rsid w:val="00B07504"/>
    <w:rsid w:val="00B26318"/>
    <w:rsid w:val="00B327B0"/>
    <w:rsid w:val="00B337FD"/>
    <w:rsid w:val="00B503F6"/>
    <w:rsid w:val="00B63AB8"/>
    <w:rsid w:val="00B83903"/>
    <w:rsid w:val="00BA1BB8"/>
    <w:rsid w:val="00BA731E"/>
    <w:rsid w:val="00BB514B"/>
    <w:rsid w:val="00BB7DEE"/>
    <w:rsid w:val="00BC67C5"/>
    <w:rsid w:val="00BD208C"/>
    <w:rsid w:val="00C61AA6"/>
    <w:rsid w:val="00C713BE"/>
    <w:rsid w:val="00C73C31"/>
    <w:rsid w:val="00C83093"/>
    <w:rsid w:val="00C8787A"/>
    <w:rsid w:val="00CA5611"/>
    <w:rsid w:val="00CB54CA"/>
    <w:rsid w:val="00CB75BB"/>
    <w:rsid w:val="00CD1FD7"/>
    <w:rsid w:val="00D01BAB"/>
    <w:rsid w:val="00D04F51"/>
    <w:rsid w:val="00D15079"/>
    <w:rsid w:val="00D176FE"/>
    <w:rsid w:val="00D47A60"/>
    <w:rsid w:val="00D64858"/>
    <w:rsid w:val="00D8527A"/>
    <w:rsid w:val="00D9113D"/>
    <w:rsid w:val="00D918A2"/>
    <w:rsid w:val="00D9612A"/>
    <w:rsid w:val="00DB75D6"/>
    <w:rsid w:val="00DC1027"/>
    <w:rsid w:val="00DE1B4C"/>
    <w:rsid w:val="00DF1526"/>
    <w:rsid w:val="00DF2F58"/>
    <w:rsid w:val="00DF4CF9"/>
    <w:rsid w:val="00E04DD7"/>
    <w:rsid w:val="00E102DD"/>
    <w:rsid w:val="00E228E8"/>
    <w:rsid w:val="00E23FD0"/>
    <w:rsid w:val="00E33405"/>
    <w:rsid w:val="00E623E4"/>
    <w:rsid w:val="00E6592D"/>
    <w:rsid w:val="00E7710D"/>
    <w:rsid w:val="00E8491D"/>
    <w:rsid w:val="00EA3192"/>
    <w:rsid w:val="00EA6B0E"/>
    <w:rsid w:val="00EB02D4"/>
    <w:rsid w:val="00EB237C"/>
    <w:rsid w:val="00F0111C"/>
    <w:rsid w:val="00F26E20"/>
    <w:rsid w:val="00F26FE3"/>
    <w:rsid w:val="00F27480"/>
    <w:rsid w:val="00F5537F"/>
    <w:rsid w:val="00F66FBF"/>
    <w:rsid w:val="00F733F5"/>
    <w:rsid w:val="00F83398"/>
    <w:rsid w:val="00F9506B"/>
    <w:rsid w:val="00FA1FD6"/>
    <w:rsid w:val="00FB369E"/>
    <w:rsid w:val="00FC4DF7"/>
    <w:rsid w:val="00FC59E2"/>
    <w:rsid w:val="00FE39CD"/>
    <w:rsid w:val="00FF7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4BDC88"/>
  <w15:chartTrackingRefBased/>
  <w15:docId w15:val="{403D7BED-A480-48EB-965A-F971CB50C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61B"/>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42361B"/>
    <w:pPr>
      <w:spacing w:before="200"/>
      <w:jc w:val="center"/>
      <w:outlineLvl w:val="0"/>
    </w:pPr>
    <w:rPr>
      <w:b/>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361B"/>
    <w:rPr>
      <w:rFonts w:ascii="Calibri" w:eastAsia="Calibri" w:hAnsi="Calibri" w:cs="Times New Roman"/>
      <w:b/>
      <w:sz w:val="28"/>
      <w:lang w:val="x-none" w:eastAsia="x-none"/>
    </w:rPr>
  </w:style>
  <w:style w:type="paragraph" w:styleId="BodyText">
    <w:name w:val="Body Text"/>
    <w:basedOn w:val="Normal"/>
    <w:link w:val="BodyTextChar"/>
    <w:uiPriority w:val="99"/>
    <w:unhideWhenUsed/>
    <w:rsid w:val="0042361B"/>
    <w:pPr>
      <w:spacing w:after="120" w:line="240" w:lineRule="auto"/>
    </w:pPr>
    <w:rPr>
      <w:rFonts w:ascii="Arial" w:hAnsi="Arial"/>
      <w:lang w:val="x-none" w:eastAsia="x-none"/>
    </w:rPr>
  </w:style>
  <w:style w:type="character" w:customStyle="1" w:styleId="BodyTextChar">
    <w:name w:val="Body Text Char"/>
    <w:basedOn w:val="DefaultParagraphFont"/>
    <w:link w:val="BodyText"/>
    <w:uiPriority w:val="99"/>
    <w:rsid w:val="0042361B"/>
    <w:rPr>
      <w:rFonts w:ascii="Arial" w:eastAsia="Calibri" w:hAnsi="Arial" w:cs="Times New Roman"/>
      <w:lang w:val="x-none" w:eastAsia="x-none"/>
    </w:rPr>
  </w:style>
  <w:style w:type="paragraph" w:styleId="ListBullet">
    <w:name w:val="List Bullet"/>
    <w:basedOn w:val="Normal"/>
    <w:uiPriority w:val="99"/>
    <w:unhideWhenUsed/>
    <w:rsid w:val="0042361B"/>
    <w:pPr>
      <w:numPr>
        <w:numId w:val="1"/>
      </w:numPr>
      <w:spacing w:after="120" w:line="240" w:lineRule="auto"/>
    </w:pPr>
    <w:rPr>
      <w:rFonts w:ascii="Arial" w:hAnsi="Arial"/>
    </w:rPr>
  </w:style>
  <w:style w:type="paragraph" w:styleId="BodyText2">
    <w:name w:val="Body Text 2"/>
    <w:basedOn w:val="ListParagraph"/>
    <w:link w:val="BodyText2Char"/>
    <w:uiPriority w:val="99"/>
    <w:unhideWhenUsed/>
    <w:rsid w:val="0042361B"/>
    <w:pPr>
      <w:spacing w:after="0"/>
      <w:contextualSpacing w:val="0"/>
    </w:pPr>
    <w:rPr>
      <w:rFonts w:ascii="Arial" w:hAnsi="Arial"/>
      <w:lang w:val="x-none" w:eastAsia="x-none"/>
    </w:rPr>
  </w:style>
  <w:style w:type="character" w:customStyle="1" w:styleId="BodyText2Char">
    <w:name w:val="Body Text 2 Char"/>
    <w:basedOn w:val="DefaultParagraphFont"/>
    <w:link w:val="BodyText2"/>
    <w:uiPriority w:val="99"/>
    <w:rsid w:val="0042361B"/>
    <w:rPr>
      <w:rFonts w:ascii="Arial" w:eastAsia="Calibri" w:hAnsi="Arial" w:cs="Times New Roman"/>
      <w:lang w:val="x-none" w:eastAsia="x-none"/>
    </w:rPr>
  </w:style>
  <w:style w:type="paragraph" w:styleId="NormalWeb">
    <w:name w:val="Normal (Web)"/>
    <w:basedOn w:val="Normal"/>
    <w:uiPriority w:val="99"/>
    <w:unhideWhenUsed/>
    <w:rsid w:val="0042361B"/>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42361B"/>
    <w:pPr>
      <w:ind w:left="720"/>
      <w:contextualSpacing/>
    </w:pPr>
  </w:style>
  <w:style w:type="table" w:styleId="TableGrid">
    <w:name w:val="Table Grid"/>
    <w:basedOn w:val="TableNormal"/>
    <w:uiPriority w:val="39"/>
    <w:rsid w:val="00423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2361B"/>
    <w:pPr>
      <w:widowControl w:val="0"/>
      <w:autoSpaceDE w:val="0"/>
      <w:autoSpaceDN w:val="0"/>
      <w:spacing w:after="0" w:line="240" w:lineRule="auto"/>
    </w:pPr>
    <w:rPr>
      <w:rFonts w:ascii="Arial" w:eastAsia="Arial" w:hAnsi="Arial" w:cs="Arial"/>
    </w:rPr>
  </w:style>
  <w:style w:type="character" w:styleId="Strong">
    <w:name w:val="Strong"/>
    <w:uiPriority w:val="22"/>
    <w:qFormat/>
    <w:rsid w:val="0042361B"/>
    <w:rPr>
      <w:b/>
      <w:bCs/>
    </w:rPr>
  </w:style>
  <w:style w:type="character" w:styleId="CommentReference">
    <w:name w:val="annotation reference"/>
    <w:uiPriority w:val="99"/>
    <w:semiHidden/>
    <w:unhideWhenUsed/>
    <w:rsid w:val="00573A55"/>
    <w:rPr>
      <w:sz w:val="16"/>
      <w:szCs w:val="16"/>
    </w:rPr>
  </w:style>
  <w:style w:type="paragraph" w:styleId="List">
    <w:name w:val="List"/>
    <w:basedOn w:val="ListParagraph"/>
    <w:uiPriority w:val="99"/>
    <w:unhideWhenUsed/>
    <w:rsid w:val="007A3345"/>
    <w:pPr>
      <w:numPr>
        <w:numId w:val="9"/>
      </w:numPr>
      <w:spacing w:after="0"/>
      <w:contextualSpacing w:val="0"/>
    </w:pPr>
    <w:rPr>
      <w:rFonts w:ascii="Arial" w:hAnsi="Arial"/>
    </w:rPr>
  </w:style>
  <w:style w:type="paragraph" w:styleId="List2">
    <w:name w:val="List 2"/>
    <w:basedOn w:val="ListParagraph"/>
    <w:uiPriority w:val="99"/>
    <w:unhideWhenUsed/>
    <w:rsid w:val="007A3345"/>
    <w:pPr>
      <w:numPr>
        <w:ilvl w:val="1"/>
        <w:numId w:val="9"/>
      </w:numPr>
      <w:tabs>
        <w:tab w:val="num" w:pos="360"/>
      </w:tabs>
      <w:spacing w:after="0"/>
      <w:ind w:left="360"/>
      <w:contextualSpacing w:val="0"/>
    </w:pPr>
    <w:rPr>
      <w:rFonts w:ascii="Arial" w:hAnsi="Arial"/>
    </w:rPr>
  </w:style>
  <w:style w:type="paragraph" w:styleId="List3">
    <w:name w:val="List 3"/>
    <w:basedOn w:val="ListParagraph"/>
    <w:uiPriority w:val="99"/>
    <w:unhideWhenUsed/>
    <w:rsid w:val="007A3345"/>
    <w:pPr>
      <w:numPr>
        <w:ilvl w:val="2"/>
        <w:numId w:val="9"/>
      </w:numPr>
      <w:tabs>
        <w:tab w:val="num" w:pos="360"/>
      </w:tabs>
      <w:spacing w:after="0"/>
      <w:ind w:left="360" w:hanging="360"/>
      <w:contextualSpacing w:val="0"/>
    </w:pPr>
    <w:rPr>
      <w:rFonts w:ascii="Arial" w:hAnsi="Arial"/>
    </w:rPr>
  </w:style>
  <w:style w:type="paragraph" w:styleId="CommentText">
    <w:name w:val="annotation text"/>
    <w:basedOn w:val="Normal"/>
    <w:link w:val="CommentTextChar"/>
    <w:uiPriority w:val="99"/>
    <w:semiHidden/>
    <w:unhideWhenUsed/>
    <w:rsid w:val="00480EC6"/>
    <w:pPr>
      <w:spacing w:line="240" w:lineRule="auto"/>
    </w:pPr>
    <w:rPr>
      <w:sz w:val="20"/>
      <w:szCs w:val="20"/>
    </w:rPr>
  </w:style>
  <w:style w:type="character" w:customStyle="1" w:styleId="CommentTextChar">
    <w:name w:val="Comment Text Char"/>
    <w:basedOn w:val="DefaultParagraphFont"/>
    <w:link w:val="CommentText"/>
    <w:uiPriority w:val="99"/>
    <w:semiHidden/>
    <w:rsid w:val="00480EC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80EC6"/>
    <w:pPr>
      <w:spacing w:line="276" w:lineRule="auto"/>
    </w:pPr>
    <w:rPr>
      <w:b/>
      <w:bCs/>
      <w:lang w:val="x-none" w:eastAsia="x-none"/>
    </w:rPr>
  </w:style>
  <w:style w:type="character" w:customStyle="1" w:styleId="CommentSubjectChar">
    <w:name w:val="Comment Subject Char"/>
    <w:basedOn w:val="CommentTextChar"/>
    <w:link w:val="CommentSubject"/>
    <w:uiPriority w:val="99"/>
    <w:semiHidden/>
    <w:rsid w:val="00480EC6"/>
    <w:rPr>
      <w:rFonts w:ascii="Calibri" w:eastAsia="Calibri" w:hAnsi="Calibri" w:cs="Times New Roman"/>
      <w:b/>
      <w:bCs/>
      <w:sz w:val="20"/>
      <w:szCs w:val="20"/>
      <w:lang w:val="x-none" w:eastAsia="x-none"/>
    </w:rPr>
  </w:style>
  <w:style w:type="paragraph" w:styleId="Header">
    <w:name w:val="header"/>
    <w:basedOn w:val="Normal"/>
    <w:link w:val="HeaderChar"/>
    <w:uiPriority w:val="99"/>
    <w:unhideWhenUsed/>
    <w:rsid w:val="000E12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244"/>
    <w:rPr>
      <w:rFonts w:ascii="Calibri" w:eastAsia="Calibri" w:hAnsi="Calibri" w:cs="Times New Roman"/>
    </w:rPr>
  </w:style>
  <w:style w:type="paragraph" w:styleId="Footer">
    <w:name w:val="footer"/>
    <w:basedOn w:val="Normal"/>
    <w:link w:val="FooterChar"/>
    <w:uiPriority w:val="99"/>
    <w:unhideWhenUsed/>
    <w:rsid w:val="000E12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244"/>
    <w:rPr>
      <w:rFonts w:ascii="Calibri" w:eastAsia="Calibri" w:hAnsi="Calibri" w:cs="Times New Roman"/>
    </w:rPr>
  </w:style>
  <w:style w:type="paragraph" w:styleId="Revision">
    <w:name w:val="Revision"/>
    <w:hidden/>
    <w:uiPriority w:val="99"/>
    <w:semiHidden/>
    <w:rsid w:val="00CB75BB"/>
    <w:pPr>
      <w:spacing w:after="0" w:line="240" w:lineRule="auto"/>
    </w:pPr>
    <w:rPr>
      <w:rFonts w:ascii="Calibri" w:eastAsia="Calibri" w:hAnsi="Calibri" w:cs="Times New Roman"/>
    </w:rPr>
  </w:style>
  <w:style w:type="character" w:styleId="PageNumber">
    <w:name w:val="page number"/>
    <w:basedOn w:val="DefaultParagraphFont"/>
    <w:uiPriority w:val="99"/>
    <w:semiHidden/>
    <w:unhideWhenUsed/>
    <w:rsid w:val="00BB514B"/>
  </w:style>
  <w:style w:type="character" w:styleId="Hyperlink">
    <w:name w:val="Hyperlink"/>
    <w:basedOn w:val="DefaultParagraphFont"/>
    <w:uiPriority w:val="99"/>
    <w:unhideWhenUsed/>
    <w:rsid w:val="009C78A7"/>
    <w:rPr>
      <w:color w:val="0563C1" w:themeColor="hyperlink"/>
      <w:u w:val="single"/>
    </w:rPr>
  </w:style>
  <w:style w:type="character" w:styleId="UnresolvedMention">
    <w:name w:val="Unresolved Mention"/>
    <w:basedOn w:val="DefaultParagraphFont"/>
    <w:uiPriority w:val="99"/>
    <w:semiHidden/>
    <w:unhideWhenUsed/>
    <w:rsid w:val="009C78A7"/>
    <w:rPr>
      <w:color w:val="605E5C"/>
      <w:shd w:val="clear" w:color="auto" w:fill="E1DFDD"/>
    </w:rPr>
  </w:style>
  <w:style w:type="character" w:styleId="FollowedHyperlink">
    <w:name w:val="FollowedHyperlink"/>
    <w:basedOn w:val="DefaultParagraphFont"/>
    <w:uiPriority w:val="99"/>
    <w:semiHidden/>
    <w:unhideWhenUsed/>
    <w:rsid w:val="00D04F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051163">
      <w:bodyDiv w:val="1"/>
      <w:marLeft w:val="0"/>
      <w:marRight w:val="0"/>
      <w:marTop w:val="0"/>
      <w:marBottom w:val="0"/>
      <w:divBdr>
        <w:top w:val="none" w:sz="0" w:space="0" w:color="auto"/>
        <w:left w:val="none" w:sz="0" w:space="0" w:color="auto"/>
        <w:bottom w:val="none" w:sz="0" w:space="0" w:color="auto"/>
        <w:right w:val="none" w:sz="0" w:space="0" w:color="auto"/>
      </w:divBdr>
      <w:divsChild>
        <w:div w:id="803890444">
          <w:marLeft w:val="0"/>
          <w:marRight w:val="0"/>
          <w:marTop w:val="0"/>
          <w:marBottom w:val="0"/>
          <w:divBdr>
            <w:top w:val="none" w:sz="0" w:space="0" w:color="auto"/>
            <w:left w:val="none" w:sz="0" w:space="0" w:color="auto"/>
            <w:bottom w:val="none" w:sz="0" w:space="0" w:color="auto"/>
            <w:right w:val="none" w:sz="0" w:space="0" w:color="auto"/>
          </w:divBdr>
          <w:divsChild>
            <w:div w:id="1341197941">
              <w:marLeft w:val="0"/>
              <w:marRight w:val="0"/>
              <w:marTop w:val="0"/>
              <w:marBottom w:val="0"/>
              <w:divBdr>
                <w:top w:val="none" w:sz="0" w:space="0" w:color="auto"/>
                <w:left w:val="none" w:sz="0" w:space="0" w:color="auto"/>
                <w:bottom w:val="none" w:sz="0" w:space="0" w:color="auto"/>
                <w:right w:val="none" w:sz="0" w:space="0" w:color="auto"/>
              </w:divBdr>
              <w:divsChild>
                <w:div w:id="187927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106232">
      <w:bodyDiv w:val="1"/>
      <w:marLeft w:val="0"/>
      <w:marRight w:val="0"/>
      <w:marTop w:val="0"/>
      <w:marBottom w:val="0"/>
      <w:divBdr>
        <w:top w:val="none" w:sz="0" w:space="0" w:color="auto"/>
        <w:left w:val="none" w:sz="0" w:space="0" w:color="auto"/>
        <w:bottom w:val="none" w:sz="0" w:space="0" w:color="auto"/>
        <w:right w:val="none" w:sz="0" w:space="0" w:color="auto"/>
      </w:divBdr>
      <w:divsChild>
        <w:div w:id="2001957124">
          <w:marLeft w:val="0"/>
          <w:marRight w:val="0"/>
          <w:marTop w:val="0"/>
          <w:marBottom w:val="0"/>
          <w:divBdr>
            <w:top w:val="none" w:sz="0" w:space="0" w:color="auto"/>
            <w:left w:val="none" w:sz="0" w:space="0" w:color="auto"/>
            <w:bottom w:val="none" w:sz="0" w:space="0" w:color="auto"/>
            <w:right w:val="none" w:sz="0" w:space="0" w:color="auto"/>
          </w:divBdr>
          <w:divsChild>
            <w:div w:id="884409601">
              <w:marLeft w:val="0"/>
              <w:marRight w:val="0"/>
              <w:marTop w:val="0"/>
              <w:marBottom w:val="0"/>
              <w:divBdr>
                <w:top w:val="none" w:sz="0" w:space="0" w:color="auto"/>
                <w:left w:val="none" w:sz="0" w:space="0" w:color="auto"/>
                <w:bottom w:val="none" w:sz="0" w:space="0" w:color="auto"/>
                <w:right w:val="none" w:sz="0" w:space="0" w:color="auto"/>
              </w:divBdr>
              <w:divsChild>
                <w:div w:id="77355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140483">
      <w:bodyDiv w:val="1"/>
      <w:marLeft w:val="0"/>
      <w:marRight w:val="0"/>
      <w:marTop w:val="0"/>
      <w:marBottom w:val="0"/>
      <w:divBdr>
        <w:top w:val="none" w:sz="0" w:space="0" w:color="auto"/>
        <w:left w:val="none" w:sz="0" w:space="0" w:color="auto"/>
        <w:bottom w:val="none" w:sz="0" w:space="0" w:color="auto"/>
        <w:right w:val="none" w:sz="0" w:space="0" w:color="auto"/>
      </w:divBdr>
      <w:divsChild>
        <w:div w:id="1312324873">
          <w:marLeft w:val="0"/>
          <w:marRight w:val="0"/>
          <w:marTop w:val="0"/>
          <w:marBottom w:val="0"/>
          <w:divBdr>
            <w:top w:val="none" w:sz="0" w:space="0" w:color="auto"/>
            <w:left w:val="none" w:sz="0" w:space="0" w:color="auto"/>
            <w:bottom w:val="none" w:sz="0" w:space="0" w:color="auto"/>
            <w:right w:val="none" w:sz="0" w:space="0" w:color="auto"/>
          </w:divBdr>
          <w:divsChild>
            <w:div w:id="449590778">
              <w:marLeft w:val="0"/>
              <w:marRight w:val="0"/>
              <w:marTop w:val="0"/>
              <w:marBottom w:val="0"/>
              <w:divBdr>
                <w:top w:val="none" w:sz="0" w:space="0" w:color="auto"/>
                <w:left w:val="none" w:sz="0" w:space="0" w:color="auto"/>
                <w:bottom w:val="none" w:sz="0" w:space="0" w:color="auto"/>
                <w:right w:val="none" w:sz="0" w:space="0" w:color="auto"/>
              </w:divBdr>
              <w:divsChild>
                <w:div w:id="12325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alitycompliance.research.utah.edu/_resources/documents/uusop/uusop-03_protocol_training_17aug2020.pdf" TargetMode="External"/><Relationship Id="rId13" Type="http://schemas.openxmlformats.org/officeDocument/2006/relationships/hyperlink" Target="https://qualitycompliance.research.utah.edu/_resources/documents/uusop/uusop-06_study_records_management_17aug2020.pdf" TargetMode="External"/><Relationship Id="rId18" Type="http://schemas.openxmlformats.org/officeDocument/2006/relationships/hyperlink" Target="https://qualitycompliance.research.utah.edu/_resources/documents/uusop/uusop-14-clinical-trial-safety-assessment-and-reporting-14jan2022.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qualitycompliance.research.utah.edu/_resources/documents/uusop/uusop-14-clinical-trial-safety-assessment-and-reporting-14jan2022.pdf" TargetMode="External"/><Relationship Id="rId7" Type="http://schemas.openxmlformats.org/officeDocument/2006/relationships/endnotes" Target="endnotes.xml"/><Relationship Id="rId12" Type="http://schemas.openxmlformats.org/officeDocument/2006/relationships/hyperlink" Target="https://qualitycompliance.research.utah.edu/clinical-research-sops.php" TargetMode="External"/><Relationship Id="rId17" Type="http://schemas.openxmlformats.org/officeDocument/2006/relationships/hyperlink" Target="https://qualitycompliance.research.utah.edu/_resources/documents/uusop/uusop-07_documentation-and-reporting-deviations_17aug2020.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qualitycompliance.research.utah.edu/_resources/documents/uusop/uusop-07_documentation-and-reporting-deviations_17aug2020.pdf" TargetMode="External"/><Relationship Id="rId20" Type="http://schemas.openxmlformats.org/officeDocument/2006/relationships/hyperlink" Target="https://qualitycompliance.research.utah.edu/_resources/documents/uusop/uusop-06_study_records_management_17aug202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qualitycompliance.research.utah.edu/toolkit.php"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qualitycompliance.research.utah.edu/_resources/documents/uusop/uusop-14-clinical-trial-safety-assessment-and-reporting-14jan2022.pdf" TargetMode="External"/><Relationship Id="rId23" Type="http://schemas.openxmlformats.org/officeDocument/2006/relationships/header" Target="header1.xml"/><Relationship Id="rId10" Type="http://schemas.openxmlformats.org/officeDocument/2006/relationships/hyperlink" Target="https://qualitycompliance.research.utah.edu/_resources/documents/uusop/uusop-03_protocol_training_17aug2020.pdf" TargetMode="External"/><Relationship Id="rId19" Type="http://schemas.openxmlformats.org/officeDocument/2006/relationships/hyperlink" Target="https://qualitycompliance.research.utah.edu/_resources/documents/uusop/uusop-03_protocol_training_17aug2020.pdf" TargetMode="External"/><Relationship Id="rId4" Type="http://schemas.openxmlformats.org/officeDocument/2006/relationships/settings" Target="settings.xml"/><Relationship Id="rId9" Type="http://schemas.openxmlformats.org/officeDocument/2006/relationships/hyperlink" Target="https://qualitycompliance.research.utah.edu/_resources/documents/uusop/uusop-03_protocol_training_17aug2020.pdf" TargetMode="External"/><Relationship Id="rId14" Type="http://schemas.openxmlformats.org/officeDocument/2006/relationships/hyperlink" Target="https://qualitycompliance.research.utah.edu/_resources/documents/uusop/uusop-07_documentation-and-reporting-deviations_17aug2020.pdf" TargetMode="External"/><Relationship Id="rId22" Type="http://schemas.openxmlformats.org/officeDocument/2006/relationships/hyperlink" Target="https://qualitycompliance.research.utah.edu/_resources/documents/uusop/uusop-03_protocol_training_17aug2020.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8.png@01D63F28.02A074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D7F23-1EA7-4CDC-9EB3-EF12C6747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2138</Words>
  <Characters>12193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 Boguslavsky</dc:creator>
  <cp:keywords/>
  <dc:description/>
  <cp:lastModifiedBy>Zachary Mitchell</cp:lastModifiedBy>
  <cp:revision>2</cp:revision>
  <dcterms:created xsi:type="dcterms:W3CDTF">2022-04-15T19:56:00Z</dcterms:created>
  <dcterms:modified xsi:type="dcterms:W3CDTF">2022-04-15T19:56:00Z</dcterms:modified>
</cp:coreProperties>
</file>